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2F241" w14:textId="36E6BAF8" w:rsidR="003F5CB0" w:rsidRPr="007D3E81" w:rsidRDefault="003F5CB0" w:rsidP="003F5CB0">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#117-e</w:t>
      </w:r>
      <w:r w:rsidRPr="007D3E81">
        <w:rPr>
          <w:rFonts w:cs="Arial"/>
          <w:b/>
          <w:sz w:val="24"/>
          <w:szCs w:val="24"/>
        </w:rPr>
        <w:tab/>
      </w:r>
      <w:r w:rsidR="008B1151" w:rsidRPr="009827D6">
        <w:rPr>
          <w:b/>
          <w:noProof/>
          <w:sz w:val="28"/>
        </w:rPr>
        <w:t>R3-224358</w:t>
      </w:r>
    </w:p>
    <w:p w14:paraId="72F4813A" w14:textId="71483B32" w:rsidR="003F5CB0" w:rsidRDefault="003F5CB0" w:rsidP="003F5CB0">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Pr>
          <w:rFonts w:cs="Arial"/>
          <w:b/>
          <w:bCs/>
          <w:sz w:val="24"/>
          <w:szCs w:val="24"/>
        </w:rPr>
        <w:t xml:space="preserve">15 </w:t>
      </w:r>
      <w:r w:rsidRPr="00152F83">
        <w:rPr>
          <w:rFonts w:cs="Arial"/>
          <w:b/>
          <w:bCs/>
          <w:sz w:val="24"/>
          <w:szCs w:val="24"/>
        </w:rPr>
        <w:t xml:space="preserve">– </w:t>
      </w:r>
      <w:r w:rsidR="007D74B6">
        <w:rPr>
          <w:rFonts w:cs="Arial"/>
          <w:b/>
          <w:bCs/>
          <w:sz w:val="24"/>
          <w:szCs w:val="24"/>
        </w:rPr>
        <w:t>24</w:t>
      </w:r>
      <w:r w:rsidR="007D74B6" w:rsidRPr="00152F83">
        <w:rPr>
          <w:rFonts w:cs="Arial"/>
          <w:b/>
          <w:bCs/>
          <w:sz w:val="24"/>
          <w:szCs w:val="24"/>
        </w:rPr>
        <w:t xml:space="preserve"> </w:t>
      </w:r>
      <w:r>
        <w:rPr>
          <w:rFonts w:cs="Arial"/>
          <w:b/>
          <w:bCs/>
          <w:sz w:val="24"/>
          <w:szCs w:val="24"/>
        </w:rPr>
        <w:t xml:space="preserve">August </w:t>
      </w:r>
      <w:r w:rsidRPr="00152F83">
        <w:rPr>
          <w:rFonts w:cs="Arial"/>
          <w:b/>
          <w:bCs/>
          <w:sz w:val="24"/>
          <w:szCs w:val="24"/>
        </w:rPr>
        <w:t>2022</w:t>
      </w:r>
      <w:bookmarkStart w:id="2" w:name="_GoBack"/>
      <w:bookmarkEnd w:id="1"/>
      <w:bookmarkEnd w:id="2"/>
    </w:p>
    <w:p w14:paraId="290E7134" w14:textId="77777777" w:rsidR="003F5CB0" w:rsidRPr="007D3E81" w:rsidRDefault="003F5CB0" w:rsidP="003F5CB0">
      <w:pPr>
        <w:pStyle w:val="a6"/>
        <w:jc w:val="both"/>
        <w:rPr>
          <w:rFonts w:eastAsia="宋体"/>
          <w:b w:val="0"/>
          <w:i w:val="0"/>
          <w:noProof w:val="0"/>
          <w:sz w:val="24"/>
          <w:lang w:eastAsia="zh-CN"/>
        </w:rPr>
      </w:pPr>
    </w:p>
    <w:p w14:paraId="2A19975B" w14:textId="4C9F7F3B" w:rsidR="003F5CB0" w:rsidRPr="007D3E81" w:rsidRDefault="003F5CB0" w:rsidP="003F5CB0">
      <w:pPr>
        <w:tabs>
          <w:tab w:val="left" w:pos="1985"/>
        </w:tabs>
        <w:ind w:left="1980" w:hanging="1980"/>
        <w:rPr>
          <w:rStyle w:val="aff"/>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36BDE">
        <w:rPr>
          <w:rFonts w:ascii="Arial" w:hAnsi="Arial"/>
          <w:sz w:val="24"/>
        </w:rPr>
        <w:t xml:space="preserve">Discussion on </w:t>
      </w:r>
      <w:r w:rsidR="001D0F43" w:rsidRPr="001D0F43">
        <w:rPr>
          <w:rFonts w:ascii="Arial" w:hAnsi="Arial"/>
          <w:sz w:val="24"/>
        </w:rPr>
        <w:t>other energy saving techniques</w:t>
      </w:r>
    </w:p>
    <w:p w14:paraId="32D05221" w14:textId="77777777" w:rsidR="003F5CB0" w:rsidRPr="007D3E81" w:rsidRDefault="003F5CB0" w:rsidP="003F5CB0">
      <w:pPr>
        <w:tabs>
          <w:tab w:val="left" w:pos="1985"/>
        </w:tabs>
        <w:rPr>
          <w:rStyle w:val="aff"/>
        </w:rPr>
      </w:pPr>
      <w:r w:rsidRPr="007D3E81">
        <w:rPr>
          <w:rFonts w:ascii="Arial" w:hAnsi="Arial"/>
          <w:b/>
          <w:sz w:val="24"/>
        </w:rPr>
        <w:t xml:space="preserve">Source: </w:t>
      </w:r>
      <w:r w:rsidRPr="007D3E81">
        <w:rPr>
          <w:rFonts w:ascii="Arial" w:hAnsi="Arial"/>
          <w:b/>
          <w:sz w:val="24"/>
        </w:rPr>
        <w:tab/>
      </w:r>
      <w:r w:rsidRPr="007D3E81">
        <w:rPr>
          <w:rStyle w:val="aff"/>
        </w:rPr>
        <w:t>Huawei</w:t>
      </w:r>
    </w:p>
    <w:p w14:paraId="7CEB8E2E" w14:textId="77777777" w:rsidR="003F5CB0" w:rsidRPr="007D3E81" w:rsidRDefault="003F5CB0" w:rsidP="003F5CB0">
      <w:pPr>
        <w:tabs>
          <w:tab w:val="left" w:pos="1985"/>
        </w:tabs>
        <w:rPr>
          <w:rStyle w:val="aff"/>
        </w:rPr>
      </w:pPr>
      <w:r w:rsidRPr="007D3E81">
        <w:rPr>
          <w:rFonts w:ascii="Arial" w:hAnsi="Arial"/>
          <w:b/>
          <w:sz w:val="24"/>
        </w:rPr>
        <w:t>Agenda item:</w:t>
      </w:r>
      <w:r w:rsidRPr="007D3E81">
        <w:rPr>
          <w:rFonts w:ascii="Arial" w:hAnsi="Arial"/>
          <w:sz w:val="24"/>
        </w:rPr>
        <w:tab/>
      </w:r>
      <w:r>
        <w:rPr>
          <w:rFonts w:ascii="Arial" w:hAnsi="Arial"/>
          <w:sz w:val="24"/>
          <w:lang w:eastAsia="zh-CN"/>
        </w:rPr>
        <w:t>24.2</w:t>
      </w:r>
    </w:p>
    <w:p w14:paraId="73BA84E0" w14:textId="77777777" w:rsidR="003F5CB0" w:rsidRPr="007D3E81" w:rsidRDefault="003F5CB0" w:rsidP="003F5CB0">
      <w:pPr>
        <w:tabs>
          <w:tab w:val="left" w:pos="1985"/>
        </w:tabs>
        <w:ind w:left="1980" w:hanging="1980"/>
        <w:rPr>
          <w:rStyle w:val="aff"/>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14:paraId="5588837A" w14:textId="2E66CF0D" w:rsidR="003F5CB0" w:rsidRPr="007D3E81" w:rsidRDefault="003F5CB0" w:rsidP="003F5CB0">
      <w:pPr>
        <w:pStyle w:val="1"/>
        <w:rPr>
          <w:rFonts w:eastAsia="宋体"/>
          <w:lang w:eastAsia="zh-CN"/>
        </w:rPr>
      </w:pPr>
      <w:r w:rsidRPr="007D3E81">
        <w:rPr>
          <w:rFonts w:eastAsia="宋体"/>
          <w:lang w:eastAsia="zh-CN"/>
        </w:rPr>
        <w:t>Introduction</w:t>
      </w:r>
    </w:p>
    <w:p w14:paraId="7128D421" w14:textId="77777777" w:rsidR="003F5CB0" w:rsidRPr="00D93A6F" w:rsidRDefault="003F5CB0" w:rsidP="003F5CB0">
      <w:pPr>
        <w:pStyle w:val="0Maintext"/>
        <w:spacing w:after="120" w:afterAutospacing="0" w:line="240" w:lineRule="auto"/>
        <w:ind w:firstLine="0"/>
      </w:pPr>
      <w:bookmarkStart w:id="3" w:name="OLE_LINK1"/>
      <w:bookmarkStart w:id="4" w:name="OLE_LINK2"/>
      <w:r>
        <w:t xml:space="preserve">The </w:t>
      </w:r>
      <w:r w:rsidRPr="00D93A6F">
        <w:t>Rel-18</w:t>
      </w:r>
      <w:r>
        <w:t xml:space="preserve"> SI </w:t>
      </w:r>
      <w:r w:rsidRPr="00D93A6F">
        <w:rPr>
          <w:rFonts w:hint="eastAsia"/>
        </w:rPr>
        <w:t>“</w:t>
      </w:r>
      <w:r w:rsidRPr="00D93A6F">
        <w:t xml:space="preserve">Study on network energy savings for NR” [1] </w:t>
      </w:r>
      <w:r>
        <w:t xml:space="preserve">was </w:t>
      </w:r>
      <w:r w:rsidRPr="00D93A6F">
        <w:t xml:space="preserve">approved </w:t>
      </w:r>
      <w:r>
        <w:t xml:space="preserve">in </w:t>
      </w:r>
      <w:r w:rsidRPr="00D93A6F">
        <w:t>RAN#94 meeting</w:t>
      </w:r>
      <w:r>
        <w:t xml:space="preserve">, with the following </w:t>
      </w:r>
      <w:r w:rsidRPr="00D93A6F">
        <w:t>objective</w:t>
      </w:r>
      <w:r>
        <w:t xml:space="preserve"> for </w:t>
      </w:r>
      <w:r>
        <w:rPr>
          <w:rFonts w:eastAsiaTheme="minorEastAsia"/>
          <w:lang w:eastAsia="zh-CN"/>
        </w:rPr>
        <w:t xml:space="preserve">network </w:t>
      </w:r>
      <w:r w:rsidRPr="005612EF">
        <w:rPr>
          <w:rFonts w:eastAsiaTheme="minorEastAsia"/>
          <w:lang w:eastAsia="zh-CN"/>
        </w:rPr>
        <w:t>energy</w:t>
      </w:r>
      <w:r>
        <w:rPr>
          <w:rFonts w:eastAsiaTheme="minorEastAsia"/>
          <w:lang w:eastAsia="zh-CN"/>
        </w:rPr>
        <w:t xml:space="preserve"> </w:t>
      </w:r>
      <w:r w:rsidRPr="005612EF">
        <w:rPr>
          <w:rFonts w:eastAsiaTheme="minorEastAsia"/>
          <w:lang w:eastAsia="zh-CN"/>
        </w:rPr>
        <w:t xml:space="preserve">saving </w:t>
      </w:r>
      <w:r>
        <w:rPr>
          <w:rFonts w:eastAsiaTheme="minorEastAsia"/>
          <w:lang w:eastAsia="zh-CN"/>
        </w:rPr>
        <w:t xml:space="preserve">(NES) </w:t>
      </w:r>
      <w:r w:rsidRPr="005612EF">
        <w:rPr>
          <w:rFonts w:eastAsiaTheme="minorEastAsia"/>
          <w:lang w:eastAsia="zh-CN"/>
        </w:rPr>
        <w:t>techniques</w:t>
      </w:r>
      <w:r w:rsidRPr="00D93A6F">
        <w:t>:</w:t>
      </w:r>
    </w:p>
    <w:tbl>
      <w:tblPr>
        <w:tblStyle w:val="af8"/>
        <w:tblW w:w="0" w:type="auto"/>
        <w:tblLook w:val="04A0" w:firstRow="1" w:lastRow="0" w:firstColumn="1" w:lastColumn="0" w:noHBand="0" w:noVBand="1"/>
      </w:tblPr>
      <w:tblGrid>
        <w:gridCol w:w="9630"/>
      </w:tblGrid>
      <w:tr w:rsidR="003F5CB0" w:rsidRPr="00D93A6F" w14:paraId="214E32B0" w14:textId="77777777" w:rsidTr="00AF0D63">
        <w:trPr>
          <w:trHeight w:val="2016"/>
        </w:trPr>
        <w:tc>
          <w:tcPr>
            <w:tcW w:w="9630" w:type="dxa"/>
          </w:tcPr>
          <w:p w14:paraId="465EFD02" w14:textId="77777777" w:rsidR="003F5CB0" w:rsidRPr="001663EB" w:rsidRDefault="003F5CB0" w:rsidP="003F5CB0">
            <w:pPr>
              <w:numPr>
                <w:ilvl w:val="0"/>
                <w:numId w:val="11"/>
              </w:numPr>
              <w:spacing w:beforeLines="50" w:before="120" w:after="0"/>
              <w:textAlignment w:val="auto"/>
              <w:rPr>
                <w:rFonts w:eastAsia="宋体"/>
                <w:bCs/>
                <w:lang w:eastAsia="en-GB"/>
              </w:rPr>
            </w:pPr>
            <w:r w:rsidRPr="001663EB">
              <w:rPr>
                <w:rFonts w:eastAsia="宋体"/>
                <w:bCs/>
                <w:lang w:eastAsia="en-GB"/>
              </w:rPr>
              <w:t>Study and identify techniques on the gNB and UE side to improve network energy savings in terms of both BS transmission and reception, which may include:</w:t>
            </w:r>
          </w:p>
          <w:p w14:paraId="451D1BDB" w14:textId="77777777" w:rsidR="003F5CB0" w:rsidRPr="001663EB" w:rsidRDefault="003F5CB0" w:rsidP="003F5CB0">
            <w:pPr>
              <w:numPr>
                <w:ilvl w:val="0"/>
                <w:numId w:val="10"/>
              </w:numPr>
              <w:spacing w:after="0"/>
              <w:ind w:hanging="331"/>
              <w:jc w:val="both"/>
              <w:textAlignment w:val="auto"/>
              <w:rPr>
                <w:rFonts w:eastAsia="宋体"/>
                <w:bCs/>
                <w:lang w:val="en-US" w:eastAsia="en-GB"/>
              </w:rPr>
            </w:pPr>
            <w:r w:rsidRPr="001663EB">
              <w:rPr>
                <w:rFonts w:eastAsia="宋体"/>
                <w:bCs/>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1663EB">
              <w:rPr>
                <w:rFonts w:eastAsia="宋体"/>
                <w:lang w:eastAsia="zh-CN"/>
              </w:rPr>
              <w:t>and potential UE assistance information</w:t>
            </w:r>
            <w:r w:rsidRPr="001663EB">
              <w:rPr>
                <w:rFonts w:eastAsia="宋体"/>
                <w:bCs/>
                <w:lang w:val="en-US" w:eastAsia="en-GB"/>
              </w:rPr>
              <w:t xml:space="preserve"> [RAN1, RAN2]</w:t>
            </w:r>
          </w:p>
          <w:p w14:paraId="08C26A24" w14:textId="77777777" w:rsidR="003F5CB0" w:rsidRPr="001663EB" w:rsidRDefault="003F5CB0" w:rsidP="003F5CB0">
            <w:pPr>
              <w:numPr>
                <w:ilvl w:val="0"/>
                <w:numId w:val="10"/>
              </w:numPr>
              <w:spacing w:after="0"/>
              <w:ind w:hanging="331"/>
              <w:jc w:val="both"/>
              <w:textAlignment w:val="auto"/>
              <w:rPr>
                <w:rFonts w:eastAsia="宋体"/>
                <w:bCs/>
                <w:lang w:val="en-US" w:eastAsia="en-GB"/>
              </w:rPr>
            </w:pPr>
            <w:r w:rsidRPr="001663EB">
              <w:rPr>
                <w:rFonts w:eastAsia="宋体"/>
                <w:bCs/>
                <w:lang w:val="en-US" w:eastAsia="en-GB"/>
              </w:rPr>
              <w:t>Information exchange/coordination over network interfaces [RAN3]</w:t>
            </w:r>
          </w:p>
          <w:p w14:paraId="256EA8CB" w14:textId="77777777" w:rsidR="003F5CB0" w:rsidRPr="00D93A6F" w:rsidRDefault="003F5CB0" w:rsidP="00AF0D63">
            <w:pPr>
              <w:spacing w:afterLines="50" w:after="120"/>
              <w:ind w:left="709"/>
              <w:jc w:val="both"/>
              <w:rPr>
                <w:rFonts w:eastAsia="宋体"/>
                <w:bCs/>
                <w:lang w:val="en-US" w:eastAsia="en-GB"/>
              </w:rPr>
            </w:pPr>
            <w:r w:rsidRPr="001663EB">
              <w:rPr>
                <w:rFonts w:eastAsia="宋体"/>
                <w:lang w:eastAsia="en-GB"/>
              </w:rPr>
              <w:t>Note: Other techniques are not precluded</w:t>
            </w:r>
          </w:p>
        </w:tc>
      </w:tr>
    </w:tbl>
    <w:p w14:paraId="49C6A1C3" w14:textId="1C0F6953" w:rsidR="00087959" w:rsidRDefault="003F5CB0" w:rsidP="00087959">
      <w:pPr>
        <w:spacing w:beforeLines="50" w:before="120"/>
        <w:jc w:val="both"/>
        <w:rPr>
          <w:rFonts w:eastAsia="宋体"/>
          <w:lang w:eastAsia="zh-CN"/>
        </w:rPr>
      </w:pPr>
      <w:r>
        <w:rPr>
          <w:rFonts w:eastAsia="宋体"/>
          <w:lang w:eastAsia="zh-CN"/>
        </w:rPr>
        <w:t>In TR36.887</w:t>
      </w:r>
      <w:r w:rsidR="0071099E">
        <w:rPr>
          <w:rFonts w:eastAsia="宋体"/>
          <w:lang w:eastAsia="zh-CN"/>
        </w:rPr>
        <w:t xml:space="preserve"> [2]</w:t>
      </w:r>
      <w:r>
        <w:rPr>
          <w:rFonts w:eastAsia="宋体"/>
          <w:lang w:eastAsia="zh-CN"/>
        </w:rPr>
        <w:t xml:space="preserve">, </w:t>
      </w:r>
      <w:r w:rsidR="0071099E">
        <w:rPr>
          <w:rFonts w:eastAsia="宋体"/>
          <w:lang w:eastAsia="zh-CN"/>
        </w:rPr>
        <w:t>c</w:t>
      </w:r>
      <w:r w:rsidR="00B23A72">
        <w:rPr>
          <w:rFonts w:eastAsia="宋体"/>
          <w:lang w:eastAsia="zh-CN"/>
        </w:rPr>
        <w:t xml:space="preserve">andidate NES techniques </w:t>
      </w:r>
      <w:r>
        <w:rPr>
          <w:rFonts w:eastAsia="宋体"/>
          <w:lang w:eastAsia="zh-CN"/>
        </w:rPr>
        <w:t xml:space="preserve">for LTE are studied, with </w:t>
      </w:r>
      <w:r w:rsidR="002E1408">
        <w:rPr>
          <w:rFonts w:eastAsia="宋体"/>
          <w:lang w:eastAsia="zh-CN"/>
        </w:rPr>
        <w:t xml:space="preserve">potential </w:t>
      </w:r>
      <w:r>
        <w:rPr>
          <w:rFonts w:eastAsia="宋体"/>
          <w:lang w:eastAsia="zh-CN"/>
        </w:rPr>
        <w:t>scenarios, solutions, and evaluations</w:t>
      </w:r>
      <w:r w:rsidR="00B23A72">
        <w:rPr>
          <w:rFonts w:eastAsia="宋体"/>
          <w:lang w:eastAsia="zh-CN"/>
        </w:rPr>
        <w:t>.</w:t>
      </w:r>
      <w:r>
        <w:rPr>
          <w:rFonts w:eastAsia="宋体"/>
          <w:lang w:eastAsia="zh-CN"/>
        </w:rPr>
        <w:t xml:space="preserve"> It is much worthy to take </w:t>
      </w:r>
      <w:r w:rsidR="00C602DD">
        <w:rPr>
          <w:rFonts w:eastAsia="宋体"/>
          <w:lang w:eastAsia="zh-CN"/>
        </w:rPr>
        <w:t xml:space="preserve">these </w:t>
      </w:r>
      <w:r w:rsidR="0088732A">
        <w:rPr>
          <w:rFonts w:eastAsia="宋体"/>
          <w:lang w:eastAsia="zh-CN"/>
        </w:rPr>
        <w:t xml:space="preserve">techniques into consideration for </w:t>
      </w:r>
      <w:r>
        <w:rPr>
          <w:rFonts w:eastAsia="宋体"/>
          <w:lang w:eastAsia="zh-CN"/>
        </w:rPr>
        <w:t xml:space="preserve">NR </w:t>
      </w:r>
      <w:r w:rsidR="0088732A">
        <w:rPr>
          <w:rFonts w:eastAsia="宋体"/>
          <w:lang w:eastAsia="zh-CN"/>
        </w:rPr>
        <w:t>N</w:t>
      </w:r>
      <w:r>
        <w:rPr>
          <w:rFonts w:eastAsia="宋体"/>
          <w:lang w:eastAsia="zh-CN"/>
        </w:rPr>
        <w:t xml:space="preserve">ES. </w:t>
      </w:r>
      <w:r w:rsidR="0071099E">
        <w:rPr>
          <w:rFonts w:eastAsia="宋体"/>
          <w:lang w:eastAsia="zh-CN"/>
        </w:rPr>
        <w:t xml:space="preserve">Also, </w:t>
      </w:r>
      <w:r w:rsidR="00087959">
        <w:rPr>
          <w:rFonts w:eastAsia="宋体"/>
          <w:lang w:eastAsia="zh-CN"/>
        </w:rPr>
        <w:t xml:space="preserve">in RAN1#109 meeting [3], a number of </w:t>
      </w:r>
      <w:r w:rsidR="0071099E">
        <w:rPr>
          <w:rFonts w:eastAsia="宋体"/>
          <w:lang w:eastAsia="zh-CN"/>
        </w:rPr>
        <w:t>candidate techniques</w:t>
      </w:r>
      <w:r w:rsidR="00087959">
        <w:rPr>
          <w:rFonts w:eastAsia="宋体"/>
          <w:lang w:eastAsia="zh-CN"/>
        </w:rPr>
        <w:t xml:space="preserve"> for NES were identified, some of which </w:t>
      </w:r>
      <w:r w:rsidR="002E1408">
        <w:rPr>
          <w:rFonts w:eastAsia="宋体"/>
          <w:lang w:eastAsia="zh-CN"/>
        </w:rPr>
        <w:t xml:space="preserve">would have </w:t>
      </w:r>
      <w:r w:rsidR="00087959">
        <w:rPr>
          <w:rFonts w:eastAsia="宋体"/>
          <w:lang w:eastAsia="zh-CN"/>
        </w:rPr>
        <w:t>RAN3 impact.</w:t>
      </w:r>
    </w:p>
    <w:p w14:paraId="4006254B" w14:textId="2369E57C" w:rsidR="00DE6FA5" w:rsidRDefault="003F5CB0" w:rsidP="00087959">
      <w:pPr>
        <w:spacing w:beforeLines="50" w:before="120"/>
        <w:jc w:val="both"/>
        <w:rPr>
          <w:rFonts w:eastAsia="宋体"/>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discuss </w:t>
      </w:r>
      <w:r w:rsidR="009178BB">
        <w:rPr>
          <w:rFonts w:eastAsiaTheme="minorEastAsia"/>
          <w:lang w:eastAsia="zh-CN"/>
        </w:rPr>
        <w:t xml:space="preserve">some </w:t>
      </w:r>
      <w:r w:rsidR="005E6B2F">
        <w:rPr>
          <w:rFonts w:eastAsiaTheme="minorEastAsia"/>
          <w:lang w:eastAsia="zh-CN"/>
        </w:rPr>
        <w:t xml:space="preserve">candidate </w:t>
      </w:r>
      <w:r>
        <w:rPr>
          <w:rFonts w:eastAsiaTheme="minorEastAsia"/>
          <w:lang w:eastAsia="zh-CN"/>
        </w:rPr>
        <w:t xml:space="preserve">NES </w:t>
      </w:r>
      <w:r w:rsidRPr="005612EF">
        <w:rPr>
          <w:rFonts w:eastAsiaTheme="minorEastAsia"/>
          <w:lang w:eastAsia="zh-CN"/>
        </w:rPr>
        <w:t xml:space="preserve">techniques </w:t>
      </w:r>
      <w:r w:rsidR="005E6B2F">
        <w:rPr>
          <w:rFonts w:eastAsiaTheme="minorEastAsia"/>
          <w:lang w:eastAsia="zh-CN"/>
        </w:rPr>
        <w:t xml:space="preserve">that </w:t>
      </w:r>
      <w:r w:rsidR="008E309C">
        <w:rPr>
          <w:rFonts w:eastAsiaTheme="minorEastAsia"/>
          <w:lang w:eastAsia="zh-CN"/>
        </w:rPr>
        <w:t xml:space="preserve">are inspired by LTE </w:t>
      </w:r>
      <w:r w:rsidR="008E309C">
        <w:rPr>
          <w:rFonts w:eastAsia="宋体"/>
          <w:lang w:eastAsia="zh-CN"/>
        </w:rPr>
        <w:t>TR36.887 [2] and RAN1 conclusions [3].</w:t>
      </w:r>
    </w:p>
    <w:p w14:paraId="03EF76BE" w14:textId="6695131D" w:rsidR="003F5CB0" w:rsidRDefault="003F5CB0" w:rsidP="003F5CB0">
      <w:pPr>
        <w:pStyle w:val="1"/>
        <w:rPr>
          <w:rFonts w:eastAsia="宋体"/>
          <w:lang w:eastAsia="zh-CN"/>
        </w:rPr>
      </w:pPr>
      <w:r w:rsidRPr="007D3E81">
        <w:rPr>
          <w:rFonts w:eastAsia="宋体"/>
          <w:lang w:eastAsia="zh-CN"/>
        </w:rPr>
        <w:t>Discussion</w:t>
      </w:r>
    </w:p>
    <w:p w14:paraId="7E62FD54" w14:textId="25FCE316" w:rsidR="003F5CB0" w:rsidRPr="00FA770F" w:rsidRDefault="003F5CB0" w:rsidP="003F5CB0">
      <w:pPr>
        <w:jc w:val="both"/>
        <w:rPr>
          <w:rFonts w:eastAsiaTheme="minorEastAsia"/>
          <w:lang w:eastAsia="zh-CN"/>
        </w:rPr>
      </w:pPr>
      <w:r>
        <w:rPr>
          <w:lang w:eastAsia="zh-CN"/>
        </w:rPr>
        <w:t xml:space="preserve">In TR 36.887, two candidate NES techniques for LTE were studied – cell ON/OFF and transmission power optimization. </w:t>
      </w:r>
      <w:r w:rsidR="002E023A">
        <w:rPr>
          <w:lang w:eastAsia="zh-CN"/>
        </w:rPr>
        <w:t xml:space="preserve">Next, we discuss how to apply these two techniques to NR. Besides, we will analyse the potential RAN3 impact of the </w:t>
      </w:r>
      <w:r w:rsidR="002E023A" w:rsidRPr="002E023A">
        <w:rPr>
          <w:lang w:eastAsia="zh-CN"/>
        </w:rPr>
        <w:t xml:space="preserve">Cell DTX </w:t>
      </w:r>
      <w:r w:rsidR="002E023A">
        <w:rPr>
          <w:lang w:eastAsia="zh-CN"/>
        </w:rPr>
        <w:t xml:space="preserve">technique which is proposed in RAN1. </w:t>
      </w:r>
    </w:p>
    <w:p w14:paraId="369D6E56" w14:textId="30BF0F56" w:rsidR="003F5CB0" w:rsidRPr="00252477" w:rsidRDefault="005823A5" w:rsidP="003F5CB0">
      <w:pPr>
        <w:keepNext/>
        <w:keepLines/>
        <w:numPr>
          <w:ilvl w:val="1"/>
          <w:numId w:val="0"/>
        </w:numPr>
        <w:spacing w:beforeLines="150" w:before="360"/>
        <w:ind w:left="709" w:hanging="709"/>
        <w:jc w:val="both"/>
        <w:outlineLvl w:val="1"/>
        <w:rPr>
          <w:rFonts w:ascii="Arial" w:eastAsia="宋体" w:hAnsi="Arial"/>
          <w:sz w:val="32"/>
          <w:szCs w:val="24"/>
          <w:lang w:val="en-US" w:eastAsia="zh-CN"/>
        </w:rPr>
      </w:pPr>
      <w:r>
        <w:rPr>
          <w:rFonts w:ascii="Arial" w:eastAsia="宋体" w:hAnsi="Arial"/>
          <w:sz w:val="32"/>
          <w:szCs w:val="24"/>
          <w:lang w:eastAsia="zh-CN"/>
        </w:rPr>
        <w:t xml:space="preserve">2.1 </w:t>
      </w:r>
      <w:r w:rsidR="003F5CB0" w:rsidRPr="00252477">
        <w:rPr>
          <w:rFonts w:ascii="Arial" w:eastAsia="宋体" w:hAnsi="Arial"/>
          <w:sz w:val="32"/>
          <w:szCs w:val="24"/>
          <w:lang w:eastAsia="zh-CN"/>
        </w:rPr>
        <w:t xml:space="preserve">Cell </w:t>
      </w:r>
      <w:r w:rsidR="003F5CB0" w:rsidRPr="00C91A28">
        <w:rPr>
          <w:rFonts w:ascii="Arial" w:eastAsia="宋体" w:hAnsi="Arial"/>
          <w:sz w:val="32"/>
          <w:szCs w:val="24"/>
          <w:lang w:eastAsia="zh-CN"/>
        </w:rPr>
        <w:t>activation/deactivation</w:t>
      </w:r>
    </w:p>
    <w:p w14:paraId="509EA598" w14:textId="6B318E42" w:rsidR="003F5CB0" w:rsidRDefault="003F5CB0" w:rsidP="00FD6D4F">
      <w:pPr>
        <w:jc w:val="both"/>
        <w:rPr>
          <w:rFonts w:eastAsia="宋体"/>
          <w:lang w:eastAsia="zh-CN"/>
        </w:rPr>
      </w:pPr>
      <w:r>
        <w:rPr>
          <w:rFonts w:eastAsia="宋体"/>
          <w:lang w:eastAsia="zh-CN"/>
        </w:rPr>
        <w:t xml:space="preserve">Generally, </w:t>
      </w:r>
      <w:r w:rsidR="007B0EB4">
        <w:rPr>
          <w:rFonts w:eastAsia="宋体"/>
          <w:lang w:eastAsia="zh-CN"/>
        </w:rPr>
        <w:t xml:space="preserve">the following </w:t>
      </w:r>
      <w:r>
        <w:rPr>
          <w:rFonts w:eastAsia="宋体"/>
          <w:lang w:eastAsia="zh-CN"/>
        </w:rPr>
        <w:t xml:space="preserve">scenarios can be considered for cell </w:t>
      </w:r>
      <w:r w:rsidRPr="00A2553B">
        <w:rPr>
          <w:rFonts w:eastAsia="宋体"/>
          <w:lang w:eastAsia="zh-CN"/>
        </w:rPr>
        <w:t>activation/deactivation</w:t>
      </w:r>
      <w:r>
        <w:rPr>
          <w:rFonts w:eastAsia="宋体"/>
          <w:lang w:eastAsia="zh-CN"/>
        </w:rPr>
        <w:t xml:space="preserve"> in NR, similar </w:t>
      </w:r>
      <w:r w:rsidR="00FD6D4F">
        <w:rPr>
          <w:rFonts w:eastAsia="宋体"/>
          <w:lang w:eastAsia="zh-CN"/>
        </w:rPr>
        <w:t xml:space="preserve">with those for </w:t>
      </w:r>
      <w:r w:rsidR="007B0EB4">
        <w:rPr>
          <w:rFonts w:eastAsia="宋体"/>
          <w:lang w:eastAsia="zh-CN"/>
        </w:rPr>
        <w:t xml:space="preserve">LTE in </w:t>
      </w:r>
      <w:r w:rsidR="007B0EB4">
        <w:rPr>
          <w:lang w:eastAsia="zh-CN"/>
        </w:rPr>
        <w:t>TR 36.887</w:t>
      </w:r>
      <w:r>
        <w:rPr>
          <w:rFonts w:eastAsia="宋体"/>
          <w:lang w:eastAsia="zh-CN"/>
        </w:rPr>
        <w:t>.</w:t>
      </w:r>
    </w:p>
    <w:p w14:paraId="71439594" w14:textId="77777777" w:rsidR="003F5CB0" w:rsidRDefault="003F5CB0" w:rsidP="003F5CB0">
      <w:pPr>
        <w:pStyle w:val="afc"/>
        <w:numPr>
          <w:ilvl w:val="0"/>
          <w:numId w:val="30"/>
        </w:numPr>
        <w:tabs>
          <w:tab w:val="left" w:pos="3127"/>
        </w:tabs>
        <w:overflowPunct/>
        <w:autoSpaceDE/>
        <w:autoSpaceDN/>
        <w:adjustRightInd/>
        <w:ind w:firstLineChars="0"/>
        <w:jc w:val="both"/>
        <w:textAlignment w:val="auto"/>
        <w:rPr>
          <w:rFonts w:eastAsia="宋体"/>
          <w:lang w:eastAsia="zh-CN"/>
        </w:rPr>
      </w:pPr>
      <w:r w:rsidRPr="008B1151">
        <w:rPr>
          <w:rFonts w:eastAsia="宋体"/>
          <w:b/>
          <w:lang w:eastAsia="zh-CN"/>
        </w:rPr>
        <w:t>Scenario 1</w:t>
      </w:r>
      <w:r w:rsidRPr="003B0602">
        <w:rPr>
          <w:rFonts w:eastAsia="宋体"/>
          <w:lang w:eastAsia="zh-CN"/>
        </w:rPr>
        <w:t xml:space="preserve">: </w:t>
      </w:r>
      <w:r>
        <w:rPr>
          <w:rFonts w:eastAsia="宋体"/>
          <w:lang w:eastAsia="zh-CN"/>
        </w:rPr>
        <w:t>O</w:t>
      </w:r>
      <w:r w:rsidRPr="003B0602">
        <w:rPr>
          <w:rFonts w:eastAsia="宋体"/>
          <w:lang w:eastAsia="zh-CN"/>
        </w:rPr>
        <w:t>verlaid scenario</w:t>
      </w:r>
      <w:r>
        <w:rPr>
          <w:rFonts w:eastAsia="宋体"/>
          <w:lang w:eastAsia="zh-CN"/>
        </w:rPr>
        <w:t xml:space="preserve">, where the coverage is provided by the umbrella cell and the high throughput is provided by small hotspot cells (as shown in Fig. 1a). In this scenario, one or more hotspot cells can be switched off for NES when the load becomes low in these cells. </w:t>
      </w:r>
    </w:p>
    <w:p w14:paraId="48CE350B" w14:textId="77777777" w:rsidR="003F5CB0" w:rsidRPr="003B0602" w:rsidRDefault="003F5CB0" w:rsidP="003F5CB0">
      <w:pPr>
        <w:pStyle w:val="afc"/>
        <w:numPr>
          <w:ilvl w:val="0"/>
          <w:numId w:val="30"/>
        </w:numPr>
        <w:overflowPunct/>
        <w:autoSpaceDE/>
        <w:autoSpaceDN/>
        <w:adjustRightInd/>
        <w:ind w:firstLineChars="0"/>
        <w:contextualSpacing/>
        <w:jc w:val="both"/>
        <w:textAlignment w:val="auto"/>
        <w:rPr>
          <w:rFonts w:eastAsia="宋体"/>
          <w:lang w:eastAsia="zh-CN"/>
        </w:rPr>
      </w:pPr>
      <w:r w:rsidRPr="008B1151">
        <w:rPr>
          <w:rFonts w:eastAsia="宋体"/>
          <w:b/>
          <w:lang w:eastAsia="zh-CN"/>
        </w:rPr>
        <w:t>Scenario 2</w:t>
      </w:r>
      <w:r w:rsidRPr="003B0602">
        <w:rPr>
          <w:rFonts w:eastAsia="宋体"/>
          <w:lang w:eastAsia="zh-CN"/>
        </w:rPr>
        <w:t xml:space="preserve">: </w:t>
      </w:r>
      <w:r>
        <w:rPr>
          <w:rFonts w:eastAsia="宋体"/>
          <w:lang w:eastAsia="zh-CN"/>
        </w:rPr>
        <w:t>N</w:t>
      </w:r>
      <w:r w:rsidRPr="003B0602">
        <w:rPr>
          <w:rFonts w:eastAsia="宋体"/>
          <w:lang w:eastAsia="zh-CN"/>
        </w:rPr>
        <w:t>on-overlaid scenario</w:t>
      </w:r>
      <w:r>
        <w:rPr>
          <w:rFonts w:eastAsia="宋体"/>
          <w:lang w:eastAsia="zh-CN"/>
        </w:rPr>
        <w:t xml:space="preserve"> (as shown in Fig. 1b). </w:t>
      </w:r>
      <w:r w:rsidRPr="00AB7D06">
        <w:rPr>
          <w:rFonts w:eastAsia="宋体"/>
          <w:lang w:eastAsia="zh-CN"/>
        </w:rPr>
        <w:t>In this</w:t>
      </w:r>
      <w:r>
        <w:rPr>
          <w:rFonts w:eastAsia="宋体"/>
          <w:lang w:eastAsia="zh-CN"/>
        </w:rPr>
        <w:t xml:space="preserve"> scenario</w:t>
      </w:r>
      <w:r w:rsidRPr="00AB7D06">
        <w:rPr>
          <w:rFonts w:eastAsia="宋体"/>
          <w:lang w:eastAsia="zh-CN"/>
        </w:rPr>
        <w:t xml:space="preserve">, </w:t>
      </w:r>
      <w:r>
        <w:rPr>
          <w:rFonts w:eastAsia="宋体"/>
          <w:lang w:eastAsia="zh-CN"/>
        </w:rPr>
        <w:t xml:space="preserve">if </w:t>
      </w:r>
      <w:r w:rsidRPr="00AB7D06">
        <w:rPr>
          <w:rFonts w:eastAsia="宋体"/>
          <w:lang w:eastAsia="zh-CN"/>
        </w:rPr>
        <w:t xml:space="preserve">one cell </w:t>
      </w:r>
      <w:r>
        <w:rPr>
          <w:rFonts w:eastAsia="宋体"/>
          <w:lang w:eastAsia="zh-CN"/>
        </w:rPr>
        <w:t>is switched off</w:t>
      </w:r>
      <w:r w:rsidRPr="00AB7D06">
        <w:rPr>
          <w:rFonts w:eastAsia="宋体"/>
          <w:lang w:eastAsia="zh-CN"/>
        </w:rPr>
        <w:t xml:space="preserve">, </w:t>
      </w:r>
      <w:r>
        <w:rPr>
          <w:rFonts w:eastAsia="宋体"/>
          <w:lang w:eastAsia="zh-CN"/>
        </w:rPr>
        <w:t>the neighbour cells</w:t>
      </w:r>
      <w:r w:rsidRPr="00AB7D06">
        <w:rPr>
          <w:rFonts w:eastAsia="宋体"/>
          <w:lang w:eastAsia="zh-CN"/>
        </w:rPr>
        <w:t xml:space="preserve"> can extend their coverage </w:t>
      </w:r>
      <w:r>
        <w:rPr>
          <w:rFonts w:eastAsia="宋体"/>
          <w:lang w:eastAsia="zh-CN"/>
        </w:rPr>
        <w:t xml:space="preserve">to </w:t>
      </w:r>
      <w:r w:rsidRPr="00850E18">
        <w:rPr>
          <w:rFonts w:eastAsia="宋体"/>
          <w:lang w:eastAsia="zh-CN"/>
        </w:rPr>
        <w:t>compensat</w:t>
      </w:r>
      <w:r>
        <w:rPr>
          <w:rFonts w:eastAsia="宋体"/>
          <w:lang w:eastAsia="zh-CN"/>
        </w:rPr>
        <w:t xml:space="preserve">e for this </w:t>
      </w:r>
      <w:r w:rsidRPr="00147591">
        <w:rPr>
          <w:rFonts w:eastAsia="宋体"/>
          <w:lang w:eastAsia="zh-CN"/>
        </w:rPr>
        <w:t>d</w:t>
      </w:r>
      <w:r>
        <w:rPr>
          <w:rFonts w:eastAsia="宋体"/>
          <w:lang w:eastAsia="zh-CN"/>
        </w:rPr>
        <w:t>ormant</w:t>
      </w:r>
      <w:r w:rsidRPr="00147591" w:rsidDel="00FA0DC8">
        <w:rPr>
          <w:rFonts w:eastAsia="宋体"/>
          <w:lang w:eastAsia="zh-CN"/>
        </w:rPr>
        <w:t xml:space="preserve"> </w:t>
      </w:r>
      <w:r w:rsidRPr="00AB7D06">
        <w:rPr>
          <w:rFonts w:eastAsia="宋体"/>
          <w:lang w:eastAsia="zh-CN"/>
        </w:rPr>
        <w:t>cell.</w:t>
      </w:r>
    </w:p>
    <w:p w14:paraId="29D5BE97" w14:textId="77777777" w:rsidR="003F5CB0" w:rsidRDefault="003F5CB0" w:rsidP="003F5CB0">
      <w:pPr>
        <w:jc w:val="both"/>
        <w:rPr>
          <w:rFonts w:eastAsia="宋体"/>
          <w:lang w:eastAsia="zh-CN"/>
        </w:rPr>
      </w:pPr>
      <w:r>
        <w:rPr>
          <w:rFonts w:eastAsia="宋体"/>
          <w:lang w:eastAsia="zh-CN"/>
        </w:rPr>
        <w:t>Currently over Xn interfaces, when a cell is switched off, the NG-RAN node hosting this cell can indicate the Deactivation Information towards its neighbour NG-RAN nodes; and when neighbour NG-RAN</w:t>
      </w:r>
      <w:r w:rsidDel="00B8549A">
        <w:rPr>
          <w:rFonts w:eastAsia="宋体"/>
          <w:lang w:eastAsia="zh-CN"/>
        </w:rPr>
        <w:t xml:space="preserve"> </w:t>
      </w:r>
      <w:r>
        <w:rPr>
          <w:rFonts w:eastAsia="宋体"/>
          <w:lang w:eastAsia="zh-CN"/>
        </w:rPr>
        <w:t xml:space="preserve">nodes decide to request the activation of this cell, they can send the Cell Activation Request to the NG-RAN node hosting this cell. Note that such mechanism has also been introduced for the inter-system scenario during the R17 SON/MDT topic. </w:t>
      </w:r>
    </w:p>
    <w:p w14:paraId="07FD674C" w14:textId="56D43F08" w:rsidR="003F5CB0" w:rsidRPr="00D91C0A" w:rsidRDefault="003F5CB0" w:rsidP="003F5CB0">
      <w:pPr>
        <w:rPr>
          <w:rFonts w:eastAsia="宋体"/>
          <w:lang w:val="en-US" w:eastAsia="zh-CN"/>
        </w:rPr>
      </w:pPr>
      <w:r w:rsidRPr="00D91C0A">
        <w:rPr>
          <w:rFonts w:eastAsia="宋体"/>
          <w:b/>
          <w:lang w:val="en-US" w:eastAsia="zh-CN"/>
        </w:rPr>
        <w:t>Observation 1:</w:t>
      </w:r>
      <w:r w:rsidRPr="00D91C0A">
        <w:rPr>
          <w:rFonts w:eastAsia="宋体"/>
          <w:b/>
          <w:lang w:eastAsia="zh-CN"/>
        </w:rPr>
        <w:t xml:space="preserve"> </w:t>
      </w:r>
      <w:r w:rsidRPr="00D91C0A">
        <w:rPr>
          <w:rFonts w:eastAsia="宋体"/>
          <w:b/>
          <w:lang w:val="en-US" w:eastAsia="zh-CN"/>
        </w:rPr>
        <w:t xml:space="preserve">The Xn specification already supports the cell activation/deactivation mechanism. </w:t>
      </w:r>
    </w:p>
    <w:p w14:paraId="1F708A2E" w14:textId="77777777" w:rsidR="003F5CB0" w:rsidRDefault="003F5CB0" w:rsidP="003F5CB0">
      <w:pPr>
        <w:tabs>
          <w:tab w:val="left" w:pos="3127"/>
        </w:tabs>
        <w:jc w:val="center"/>
        <w:rPr>
          <w:rFonts w:eastAsia="宋体"/>
          <w:b/>
          <w:lang w:eastAsia="zh-CN"/>
        </w:rPr>
      </w:pPr>
      <w:r>
        <w:rPr>
          <w:rFonts w:eastAsia="宋体"/>
          <w:b/>
          <w:noProof/>
          <w:lang w:val="en-US" w:eastAsia="zh-CN"/>
        </w:rPr>
        <w:lastRenderedPageBreak/>
        <w:drawing>
          <wp:inline distT="0" distB="0" distL="0" distR="0" wp14:anchorId="732B049D" wp14:editId="545CF5D7">
            <wp:extent cx="4674324" cy="1387432"/>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08403" cy="1397547"/>
                    </a:xfrm>
                    <a:prstGeom prst="rect">
                      <a:avLst/>
                    </a:prstGeom>
                    <a:noFill/>
                  </pic:spPr>
                </pic:pic>
              </a:graphicData>
            </a:graphic>
          </wp:inline>
        </w:drawing>
      </w:r>
    </w:p>
    <w:p w14:paraId="3B71C9B3" w14:textId="4AC44369" w:rsidR="003F5CB0" w:rsidRPr="00470FB4" w:rsidRDefault="003F5CB0" w:rsidP="003F5CB0">
      <w:pPr>
        <w:tabs>
          <w:tab w:val="left" w:pos="3127"/>
        </w:tabs>
        <w:ind w:firstLineChars="800" w:firstLine="1600"/>
        <w:rPr>
          <w:rFonts w:eastAsiaTheme="minorEastAsia"/>
          <w:lang w:eastAsia="zh-CN"/>
        </w:rPr>
      </w:pPr>
      <w:r>
        <w:rPr>
          <w:rFonts w:eastAsia="宋体"/>
          <w:lang w:eastAsia="zh-CN"/>
        </w:rPr>
        <w:t xml:space="preserve">(a) </w:t>
      </w:r>
      <w:r w:rsidRPr="00470FB4">
        <w:rPr>
          <w:rFonts w:eastAsia="宋体"/>
          <w:lang w:eastAsia="zh-CN"/>
        </w:rPr>
        <w:t>Overlaid scenario</w:t>
      </w:r>
      <w:r>
        <w:rPr>
          <w:rFonts w:eastAsia="宋体"/>
          <w:lang w:eastAsia="zh-CN"/>
        </w:rPr>
        <w:t xml:space="preserve">                        (b) Non-o</w:t>
      </w:r>
      <w:r w:rsidRPr="00470FB4">
        <w:rPr>
          <w:rFonts w:eastAsia="宋体"/>
          <w:lang w:eastAsia="zh-CN"/>
        </w:rPr>
        <w:t>verlaid scenario</w:t>
      </w:r>
    </w:p>
    <w:p w14:paraId="17539A57" w14:textId="77777777" w:rsidR="003F5CB0" w:rsidRPr="003E4A6B" w:rsidRDefault="003F5CB0" w:rsidP="003F5CB0">
      <w:pPr>
        <w:tabs>
          <w:tab w:val="left" w:pos="3127"/>
        </w:tabs>
        <w:jc w:val="center"/>
        <w:rPr>
          <w:rFonts w:eastAsia="宋体"/>
          <w:b/>
          <w:lang w:eastAsia="zh-CN"/>
        </w:rPr>
      </w:pPr>
      <w:r w:rsidRPr="0056489F">
        <w:t>Fig</w:t>
      </w:r>
      <w:r>
        <w:rPr>
          <w:b/>
        </w:rPr>
        <w:t xml:space="preserve">. </w:t>
      </w:r>
      <w:r w:rsidRPr="0056489F">
        <w:rPr>
          <w:lang w:eastAsia="zh-CN"/>
        </w:rPr>
        <w:t>1</w:t>
      </w:r>
      <w:r w:rsidRPr="0056489F">
        <w:t xml:space="preserve">: </w:t>
      </w:r>
      <w:r>
        <w:t>S</w:t>
      </w:r>
      <w:r>
        <w:rPr>
          <w:rFonts w:eastAsia="宋体"/>
          <w:lang w:eastAsia="zh-CN"/>
        </w:rPr>
        <w:t xml:space="preserve">cenarios for cell </w:t>
      </w:r>
      <w:r w:rsidRPr="00645BDF">
        <w:rPr>
          <w:rFonts w:eastAsia="宋体"/>
          <w:lang w:eastAsia="zh-CN"/>
        </w:rPr>
        <w:t>activation/deactivation</w:t>
      </w:r>
    </w:p>
    <w:p w14:paraId="7D54CBED" w14:textId="77777777" w:rsidR="003F5CB0" w:rsidRDefault="003F5CB0" w:rsidP="003F5CB0">
      <w:pPr>
        <w:jc w:val="both"/>
        <w:rPr>
          <w:rFonts w:eastAsia="宋体"/>
          <w:lang w:eastAsia="zh-CN"/>
        </w:rPr>
      </w:pPr>
      <w:r>
        <w:rPr>
          <w:rFonts w:eastAsia="宋体"/>
          <w:lang w:eastAsia="zh-CN"/>
        </w:rPr>
        <w:t xml:space="preserve">To make efficient decisions on which </w:t>
      </w:r>
      <w:r w:rsidRPr="00147591">
        <w:rPr>
          <w:rFonts w:eastAsia="宋体"/>
          <w:lang w:eastAsia="zh-CN"/>
        </w:rPr>
        <w:t>d</w:t>
      </w:r>
      <w:r>
        <w:rPr>
          <w:rFonts w:eastAsia="宋体"/>
          <w:lang w:eastAsia="zh-CN"/>
        </w:rPr>
        <w:t>ormant</w:t>
      </w:r>
      <w:r w:rsidRPr="00147591" w:rsidDel="00FA0DC8">
        <w:rPr>
          <w:rFonts w:eastAsia="宋体"/>
          <w:lang w:eastAsia="zh-CN"/>
        </w:rPr>
        <w:t xml:space="preserve"> </w:t>
      </w:r>
      <w:r w:rsidRPr="00AB7D06">
        <w:rPr>
          <w:rFonts w:eastAsia="宋体"/>
          <w:lang w:eastAsia="zh-CN"/>
        </w:rPr>
        <w:t>cell</w:t>
      </w:r>
      <w:r>
        <w:rPr>
          <w:rFonts w:eastAsia="宋体"/>
          <w:lang w:eastAsia="zh-CN"/>
        </w:rPr>
        <w:t xml:space="preserve"> to activate, one candidate technique identified in TR 36.887 is</w:t>
      </w:r>
    </w:p>
    <w:p w14:paraId="39203883" w14:textId="77777777" w:rsidR="003F5CB0" w:rsidRPr="00FA770F" w:rsidRDefault="003F5CB0" w:rsidP="003F5CB0">
      <w:pPr>
        <w:pStyle w:val="afc"/>
        <w:numPr>
          <w:ilvl w:val="0"/>
          <w:numId w:val="26"/>
        </w:numPr>
        <w:overflowPunct/>
        <w:autoSpaceDE/>
        <w:autoSpaceDN/>
        <w:adjustRightInd/>
        <w:ind w:firstLineChars="0"/>
        <w:contextualSpacing/>
        <w:jc w:val="both"/>
        <w:textAlignment w:val="auto"/>
        <w:rPr>
          <w:rFonts w:eastAsia="宋体"/>
          <w:i/>
          <w:lang w:eastAsia="zh-CN"/>
        </w:rPr>
      </w:pPr>
      <w:r w:rsidRPr="00FA770F">
        <w:rPr>
          <w:rFonts w:eastAsia="宋体"/>
          <w:i/>
          <w:lang w:eastAsia="zh-CN"/>
        </w:rPr>
        <w:t>UE detection of DL signalling from the inactive or dormant cell.</w:t>
      </w:r>
    </w:p>
    <w:p w14:paraId="2424C558" w14:textId="7B0B7AFE" w:rsidR="003F5CB0" w:rsidRDefault="003F5CB0" w:rsidP="003F5CB0">
      <w:pPr>
        <w:jc w:val="both"/>
        <w:rPr>
          <w:rFonts w:eastAsia="宋体"/>
          <w:lang w:eastAsia="zh-CN"/>
        </w:rPr>
      </w:pPr>
      <w:r>
        <w:rPr>
          <w:rFonts w:eastAsia="宋体"/>
          <w:lang w:eastAsia="zh-CN"/>
        </w:rPr>
        <w:t xml:space="preserve">This has been supported in LTE by introducing the </w:t>
      </w:r>
      <w:r>
        <w:t xml:space="preserve">discovery reference signal (DRS), which </w:t>
      </w:r>
      <w:r w:rsidRPr="00594500">
        <w:rPr>
          <w:rFonts w:eastAsia="宋体"/>
          <w:lang w:eastAsia="zh-CN"/>
        </w:rPr>
        <w:t>consists</w:t>
      </w:r>
      <w:r>
        <w:rPr>
          <w:rFonts w:eastAsia="宋体"/>
          <w:lang w:eastAsia="zh-CN"/>
        </w:rPr>
        <w:t xml:space="preserve"> </w:t>
      </w:r>
      <w:r w:rsidRPr="00594500">
        <w:rPr>
          <w:rFonts w:eastAsia="宋体"/>
          <w:lang w:eastAsia="zh-CN"/>
        </w:rPr>
        <w:t xml:space="preserve">of a combination </w:t>
      </w:r>
      <w:r>
        <w:rPr>
          <w:rFonts w:eastAsia="宋体"/>
          <w:lang w:eastAsia="zh-CN"/>
        </w:rPr>
        <w:t xml:space="preserve">of </w:t>
      </w:r>
      <w:r>
        <w:t xml:space="preserve">PSS/SSS, </w:t>
      </w:r>
      <w:r w:rsidRPr="00594500">
        <w:rPr>
          <w:rFonts w:eastAsia="宋体"/>
          <w:lang w:eastAsia="zh-CN"/>
        </w:rPr>
        <w:t>CRS</w:t>
      </w:r>
      <w:r>
        <w:t xml:space="preserve"> and </w:t>
      </w:r>
      <w:r w:rsidRPr="00594500">
        <w:rPr>
          <w:rFonts w:eastAsia="宋体"/>
          <w:lang w:eastAsia="zh-CN"/>
        </w:rPr>
        <w:t>CSI</w:t>
      </w:r>
      <w:r>
        <w:rPr>
          <w:rFonts w:eastAsia="宋体"/>
          <w:lang w:eastAsia="zh-CN"/>
        </w:rPr>
        <w:t xml:space="preserve">-RS </w:t>
      </w:r>
      <w:r>
        <w:t xml:space="preserve">with a periodicity of 40, 80 or 160 ms. </w:t>
      </w:r>
      <w:r>
        <w:rPr>
          <w:rFonts w:eastAsia="宋体"/>
          <w:lang w:eastAsia="zh-CN"/>
        </w:rPr>
        <w:t>The dormant cell</w:t>
      </w:r>
      <w:r w:rsidDel="007F0B15">
        <w:rPr>
          <w:rFonts w:eastAsia="宋体"/>
          <w:lang w:eastAsia="zh-CN"/>
        </w:rPr>
        <w:t xml:space="preserve"> </w:t>
      </w:r>
      <w:r>
        <w:rPr>
          <w:rFonts w:eastAsia="宋体"/>
          <w:lang w:eastAsia="zh-CN"/>
        </w:rPr>
        <w:t>broadcasts DRS periodically and the UEs can measure the DRS and report the result</w:t>
      </w:r>
      <w:r w:rsidR="002E1408">
        <w:rPr>
          <w:rFonts w:eastAsia="宋体"/>
          <w:lang w:eastAsia="zh-CN"/>
        </w:rPr>
        <w:t>s</w:t>
      </w:r>
      <w:r>
        <w:rPr>
          <w:rFonts w:eastAsia="宋体"/>
          <w:lang w:eastAsia="zh-CN"/>
        </w:rPr>
        <w:t xml:space="preserve"> to the active cell to facilitate the decision of requested cell activation.</w:t>
      </w:r>
    </w:p>
    <w:p w14:paraId="31B38CF2" w14:textId="16485CB6" w:rsidR="003F5CB0" w:rsidRDefault="002E1408" w:rsidP="003F5CB0">
      <w:pPr>
        <w:jc w:val="both"/>
        <w:rPr>
          <w:rFonts w:eastAsia="宋体"/>
          <w:lang w:eastAsia="zh-CN"/>
        </w:rPr>
      </w:pPr>
      <w:r>
        <w:rPr>
          <w:rFonts w:eastAsia="宋体"/>
          <w:lang w:eastAsia="zh-CN"/>
        </w:rPr>
        <w:t xml:space="preserve">In our understanding, the similar </w:t>
      </w:r>
      <w:r w:rsidR="003F5CB0">
        <w:rPr>
          <w:rFonts w:eastAsia="宋体"/>
          <w:lang w:eastAsia="zh-CN"/>
        </w:rPr>
        <w:t xml:space="preserve">technique can be considered for NR. The initial conclusion in RAN1#109 [3] has already covered this aspect, as follows: </w:t>
      </w:r>
    </w:p>
    <w:tbl>
      <w:tblPr>
        <w:tblStyle w:val="af8"/>
        <w:tblW w:w="0" w:type="auto"/>
        <w:tblLook w:val="04A0" w:firstRow="1" w:lastRow="0" w:firstColumn="1" w:lastColumn="0" w:noHBand="0" w:noVBand="1"/>
      </w:tblPr>
      <w:tblGrid>
        <w:gridCol w:w="9630"/>
      </w:tblGrid>
      <w:tr w:rsidR="003F5CB0" w14:paraId="4FB266A1" w14:textId="77777777" w:rsidTr="00AF0D63">
        <w:tc>
          <w:tcPr>
            <w:tcW w:w="9631" w:type="dxa"/>
          </w:tcPr>
          <w:p w14:paraId="0BAAAFAE" w14:textId="4B401976" w:rsidR="00EA76C3" w:rsidRPr="00D91C0A" w:rsidRDefault="003F5CB0" w:rsidP="004F2603">
            <w:pPr>
              <w:pStyle w:val="af2"/>
              <w:numPr>
                <w:ilvl w:val="0"/>
                <w:numId w:val="23"/>
              </w:numPr>
              <w:overflowPunct/>
              <w:autoSpaceDE/>
              <w:autoSpaceDN/>
              <w:adjustRightInd/>
              <w:spacing w:beforeLines="50" w:before="120" w:afterLines="50" w:after="120"/>
              <w:ind w:left="714" w:hanging="357"/>
              <w:jc w:val="both"/>
              <w:textAlignment w:val="auto"/>
              <w:rPr>
                <w:rFonts w:eastAsia="宋体"/>
                <w:lang w:eastAsia="zh-CN"/>
              </w:rPr>
            </w:pPr>
            <w:r w:rsidRPr="00D91C0A">
              <w:rPr>
                <w:rFonts w:cs="Times"/>
                <w:lang w:eastAsia="zh-CN"/>
              </w:rPr>
              <w:t>support of periodic and/or on-demand reference signal(s) from the gNB to aid discovery of a cell;</w:t>
            </w:r>
          </w:p>
          <w:p w14:paraId="2E22617B" w14:textId="77777777" w:rsidR="00EA76C3" w:rsidRPr="007E35F0" w:rsidRDefault="00EA76C3" w:rsidP="00EA76C3">
            <w:pPr>
              <w:pStyle w:val="af2"/>
              <w:numPr>
                <w:ilvl w:val="0"/>
                <w:numId w:val="23"/>
              </w:numPr>
              <w:overflowPunct/>
              <w:autoSpaceDE/>
              <w:autoSpaceDN/>
              <w:adjustRightInd/>
              <w:spacing w:after="0"/>
              <w:jc w:val="both"/>
              <w:textAlignment w:val="auto"/>
              <w:rPr>
                <w:rFonts w:cs="Times"/>
                <w:lang w:eastAsia="zh-CN"/>
              </w:rPr>
            </w:pPr>
            <w:r w:rsidRPr="007E35F0">
              <w:rPr>
                <w:rFonts w:cs="Times"/>
                <w:lang w:eastAsia="zh-CN"/>
              </w:rPr>
              <w:t>Mechanism to utilize potential energy saving states or sleep modes and the transition between states from leveraging cell on/off opportunities</w:t>
            </w:r>
          </w:p>
          <w:p w14:paraId="78027928" w14:textId="77777777" w:rsidR="00EA76C3" w:rsidRPr="005C0860" w:rsidRDefault="00EA76C3" w:rsidP="00EA76C3">
            <w:pPr>
              <w:pStyle w:val="af2"/>
              <w:numPr>
                <w:ilvl w:val="1"/>
                <w:numId w:val="31"/>
              </w:numPr>
              <w:overflowPunct/>
              <w:autoSpaceDE/>
              <w:autoSpaceDN/>
              <w:adjustRightInd/>
              <w:spacing w:after="0"/>
              <w:jc w:val="both"/>
              <w:textAlignment w:val="auto"/>
              <w:rPr>
                <w:rFonts w:cs="Times"/>
                <w:lang w:eastAsia="zh-CN"/>
              </w:rPr>
            </w:pPr>
            <w:r w:rsidRPr="007E35F0">
              <w:rPr>
                <w:rFonts w:cs="Times"/>
                <w:lang w:eastAsia="zh-CN"/>
              </w:rPr>
              <w:t>including studies of waking up gNB due to user traffic, or user density, or gNB receiving wake up signal</w:t>
            </w:r>
          </w:p>
          <w:p w14:paraId="11EEECB2" w14:textId="77777777" w:rsidR="00EA76C3" w:rsidRDefault="00EA76C3" w:rsidP="00EA76C3">
            <w:pPr>
              <w:pStyle w:val="af2"/>
              <w:numPr>
                <w:ilvl w:val="1"/>
                <w:numId w:val="31"/>
              </w:numPr>
              <w:overflowPunct/>
              <w:autoSpaceDE/>
              <w:autoSpaceDN/>
              <w:adjustRightInd/>
              <w:spacing w:after="0"/>
              <w:jc w:val="both"/>
              <w:textAlignment w:val="auto"/>
              <w:rPr>
                <w:rFonts w:cs="Times"/>
                <w:lang w:eastAsia="zh-CN"/>
              </w:rPr>
            </w:pPr>
            <w:r w:rsidRPr="007E35F0">
              <w:rPr>
                <w:rFonts w:cs="Times"/>
                <w:lang w:eastAsia="zh-CN"/>
              </w:rPr>
              <w:t>including technique to allow discovery and measurement of cells in sleep or dormant states</w:t>
            </w:r>
          </w:p>
          <w:p w14:paraId="503300CC" w14:textId="1253BF99" w:rsidR="00EA76C3" w:rsidRPr="00EA76C3" w:rsidRDefault="00280E26" w:rsidP="008B1151">
            <w:pPr>
              <w:pStyle w:val="af2"/>
              <w:overflowPunct/>
              <w:autoSpaceDE/>
              <w:autoSpaceDN/>
              <w:adjustRightInd/>
              <w:spacing w:beforeLines="50" w:before="120" w:afterLines="50" w:after="120"/>
              <w:jc w:val="both"/>
              <w:textAlignment w:val="auto"/>
              <w:rPr>
                <w:rFonts w:eastAsia="宋体"/>
                <w:lang w:eastAsia="zh-CN"/>
              </w:rPr>
            </w:pPr>
            <w:r>
              <w:rPr>
                <w:rFonts w:eastAsia="宋体" w:hint="eastAsia"/>
                <w:lang w:eastAsia="zh-CN"/>
              </w:rPr>
              <w:t>&lt;</w:t>
            </w:r>
            <w:r>
              <w:rPr>
                <w:rFonts w:eastAsia="宋体"/>
                <w:lang w:eastAsia="zh-CN"/>
              </w:rPr>
              <w:t>Skip the irre</w:t>
            </w:r>
            <w:r w:rsidR="00037A1A">
              <w:rPr>
                <w:rFonts w:eastAsia="宋体"/>
                <w:lang w:eastAsia="zh-CN"/>
              </w:rPr>
              <w:t>levant</w:t>
            </w:r>
            <w:r>
              <w:rPr>
                <w:rFonts w:eastAsia="宋体"/>
                <w:lang w:eastAsia="zh-CN"/>
              </w:rPr>
              <w:t>&gt;</w:t>
            </w:r>
          </w:p>
        </w:tc>
      </w:tr>
    </w:tbl>
    <w:p w14:paraId="0A180423" w14:textId="5E6B4ED0" w:rsidR="003F5CB0" w:rsidRDefault="003F5CB0" w:rsidP="003F5CB0">
      <w:pPr>
        <w:spacing w:beforeLines="50" w:before="120"/>
        <w:jc w:val="both"/>
      </w:pPr>
      <w:r>
        <w:rPr>
          <w:rFonts w:eastAsia="宋体"/>
          <w:lang w:eastAsia="zh-CN"/>
        </w:rPr>
        <w:t xml:space="preserve">One candidate DRS signal for NR is light </w:t>
      </w:r>
      <w:r>
        <w:t>SSB, i.e. SSB (or a simplified version of SSB) with longer periodicities. The detailed design of DRS signal is within the scope of RAN1 and RAN2, while RAN3 can study the possible enhancement to inter-node procedures to support DRS</w:t>
      </w:r>
      <w:r w:rsidR="00DB6EF8">
        <w:t xml:space="preserve"> coordination</w:t>
      </w:r>
      <w:r>
        <w:t xml:space="preserve">, e.g. the </w:t>
      </w:r>
      <w:bookmarkStart w:id="5" w:name="_Hlk110075877"/>
      <w:r>
        <w:t xml:space="preserve">inter-node </w:t>
      </w:r>
      <w:bookmarkEnd w:id="5"/>
      <w:r w:rsidRPr="003A602E">
        <w:t>negotiation</w:t>
      </w:r>
      <w:r>
        <w:t xml:space="preserve"> on DRS configuration </w:t>
      </w:r>
      <w:r w:rsidRPr="00F02DE8">
        <w:t>for both intra- and inter-system case</w:t>
      </w:r>
      <w:r>
        <w:t>, etc.</w:t>
      </w:r>
    </w:p>
    <w:p w14:paraId="5663576E" w14:textId="6FEC188E" w:rsidR="003F5CB0" w:rsidRPr="00D91C0A" w:rsidRDefault="003F5CB0" w:rsidP="003F5CB0">
      <w:pPr>
        <w:jc w:val="both"/>
        <w:rPr>
          <w:lang w:val="en-US"/>
        </w:rPr>
      </w:pPr>
      <w:r w:rsidRPr="00D91C0A">
        <w:rPr>
          <w:b/>
          <w:lang w:val="en-US"/>
        </w:rPr>
        <w:t>Proposal 1:</w:t>
      </w:r>
      <w:r w:rsidRPr="00D91C0A">
        <w:rPr>
          <w:b/>
        </w:rPr>
        <w:t xml:space="preserve"> </w:t>
      </w:r>
      <w:r w:rsidRPr="00D91C0A">
        <w:rPr>
          <w:b/>
          <w:lang w:val="en-US"/>
        </w:rPr>
        <w:t>RAN3 can study the possible enhancement to inter-node procedures to support DRS in NR, e.g. the inter-node negotiation on DRS configuration</w:t>
      </w:r>
      <w:bookmarkStart w:id="6" w:name="_Hlk110082372"/>
      <w:r w:rsidRPr="00D91C0A">
        <w:rPr>
          <w:b/>
          <w:lang w:val="en-US"/>
        </w:rPr>
        <w:t xml:space="preserve"> for both intra- and inter-system case</w:t>
      </w:r>
      <w:bookmarkEnd w:id="6"/>
      <w:r w:rsidRPr="00D91C0A">
        <w:rPr>
          <w:b/>
          <w:lang w:val="en-US"/>
        </w:rPr>
        <w:t>.</w:t>
      </w:r>
      <w:r w:rsidRPr="00D91C0A">
        <w:rPr>
          <w:lang w:val="en-US"/>
        </w:rPr>
        <w:t xml:space="preserve"> </w:t>
      </w:r>
    </w:p>
    <w:p w14:paraId="235F58C9" w14:textId="084EF39B" w:rsidR="005823A5" w:rsidRPr="00252477" w:rsidRDefault="005823A5" w:rsidP="005823A5">
      <w:pPr>
        <w:keepNext/>
        <w:keepLines/>
        <w:numPr>
          <w:ilvl w:val="1"/>
          <w:numId w:val="0"/>
        </w:numPr>
        <w:spacing w:beforeLines="150" w:before="360"/>
        <w:ind w:left="709" w:hanging="709"/>
        <w:jc w:val="both"/>
        <w:outlineLvl w:val="1"/>
        <w:rPr>
          <w:rFonts w:ascii="Arial" w:eastAsia="宋体" w:hAnsi="Arial"/>
          <w:sz w:val="32"/>
          <w:szCs w:val="24"/>
          <w:lang w:val="en-US" w:eastAsia="zh-CN"/>
        </w:rPr>
      </w:pPr>
      <w:r w:rsidRPr="00252477">
        <w:rPr>
          <w:rFonts w:ascii="Arial" w:eastAsia="宋体" w:hAnsi="Arial"/>
          <w:sz w:val="32"/>
          <w:szCs w:val="24"/>
          <w:lang w:eastAsia="zh-CN"/>
        </w:rPr>
        <w:t>2.</w:t>
      </w:r>
      <w:r w:rsidR="00515550">
        <w:rPr>
          <w:rFonts w:ascii="Arial" w:eastAsia="宋体" w:hAnsi="Arial"/>
          <w:sz w:val="32"/>
          <w:szCs w:val="24"/>
          <w:lang w:eastAsia="zh-CN"/>
        </w:rPr>
        <w:t xml:space="preserve">2 </w:t>
      </w:r>
      <w:r w:rsidR="00354B61" w:rsidRPr="00354B61">
        <w:rPr>
          <w:rFonts w:ascii="Arial" w:eastAsia="宋体" w:hAnsi="Arial"/>
          <w:sz w:val="32"/>
          <w:szCs w:val="24"/>
          <w:lang w:eastAsia="zh-CN"/>
        </w:rPr>
        <w:t>Transmission power optimization</w:t>
      </w:r>
    </w:p>
    <w:p w14:paraId="088A6A55" w14:textId="71197780" w:rsidR="004C36E3" w:rsidRDefault="004C36E3" w:rsidP="004C36E3">
      <w:pPr>
        <w:jc w:val="both"/>
        <w:rPr>
          <w:lang w:eastAsia="zh-CN"/>
        </w:rPr>
      </w:pPr>
      <w:r>
        <w:rPr>
          <w:lang w:eastAsia="zh-CN"/>
        </w:rPr>
        <w:t xml:space="preserve">The technique that optimizes the BS transmission power without completely switching off cells </w:t>
      </w:r>
      <w:r w:rsidR="00DB6EF8">
        <w:rPr>
          <w:lang w:eastAsia="zh-CN"/>
        </w:rPr>
        <w:t xml:space="preserve">was </w:t>
      </w:r>
      <w:r>
        <w:rPr>
          <w:lang w:eastAsia="zh-CN"/>
        </w:rPr>
        <w:t xml:space="preserve">studied in TR 36.887. The solutions allow the </w:t>
      </w:r>
      <w:r>
        <w:rPr>
          <w:lang w:val="en-US" w:eastAsia="zh-CN"/>
        </w:rPr>
        <w:t xml:space="preserve">eNBs or OAM to </w:t>
      </w:r>
      <w:r w:rsidRPr="00624B44">
        <w:rPr>
          <w:lang w:val="en-US" w:eastAsia="zh-CN"/>
        </w:rPr>
        <w:t>decide</w:t>
      </w:r>
      <w:r w:rsidRPr="00401CD5">
        <w:rPr>
          <w:lang w:eastAsia="zh-CN"/>
        </w:rPr>
        <w:t xml:space="preserve"> </w:t>
      </w:r>
      <w:r>
        <w:rPr>
          <w:lang w:eastAsia="zh-CN"/>
        </w:rPr>
        <w:t xml:space="preserve">the </w:t>
      </w:r>
      <w:r>
        <w:rPr>
          <w:rFonts w:eastAsia="宋体"/>
          <w:lang w:eastAsia="zh-CN"/>
        </w:rPr>
        <w:t>transmission</w:t>
      </w:r>
      <w:r>
        <w:rPr>
          <w:lang w:eastAsia="zh-CN"/>
        </w:rPr>
        <w:t xml:space="preserve"> power adjustment of </w:t>
      </w:r>
      <w:r w:rsidRPr="00F77701">
        <w:rPr>
          <w:lang w:val="en-US" w:eastAsia="zh-CN"/>
        </w:rPr>
        <w:t>eNBs,</w:t>
      </w:r>
      <w:r>
        <w:rPr>
          <w:lang w:val="en-US" w:eastAsia="zh-CN"/>
        </w:rPr>
        <w:t xml:space="preserve"> with a requirement that </w:t>
      </w:r>
      <w:r w:rsidRPr="00F77701">
        <w:rPr>
          <w:lang w:val="en-US" w:eastAsia="zh-CN"/>
        </w:rPr>
        <w:t>any</w:t>
      </w:r>
      <w:r>
        <w:rPr>
          <w:lang w:val="en-US" w:eastAsia="zh-CN"/>
        </w:rPr>
        <w:t xml:space="preserve"> </w:t>
      </w:r>
      <w:r w:rsidRPr="00F77701">
        <w:rPr>
          <w:lang w:val="en-US" w:eastAsia="zh-CN"/>
        </w:rPr>
        <w:t>coverage hole</w:t>
      </w:r>
      <w:r>
        <w:rPr>
          <w:lang w:val="en-US" w:eastAsia="zh-CN"/>
        </w:rPr>
        <w:t xml:space="preserve"> should not be </w:t>
      </w:r>
      <w:r w:rsidRPr="00F77701">
        <w:rPr>
          <w:lang w:val="en-US" w:eastAsia="zh-CN"/>
        </w:rPr>
        <w:t>invol</w:t>
      </w:r>
      <w:r w:rsidRPr="007574C3">
        <w:rPr>
          <w:lang w:val="en-US" w:eastAsia="zh-CN"/>
        </w:rPr>
        <w:t>ved</w:t>
      </w:r>
      <w:r w:rsidR="00B14269">
        <w:rPr>
          <w:lang w:val="en-US" w:eastAsia="zh-CN"/>
        </w:rPr>
        <w:t>, as shown in Fig.</w:t>
      </w:r>
      <w:r w:rsidR="001B5BB1">
        <w:rPr>
          <w:lang w:val="en-US" w:eastAsia="zh-CN"/>
        </w:rPr>
        <w:t xml:space="preserve"> 2</w:t>
      </w:r>
      <w:r w:rsidRPr="007574C3">
        <w:rPr>
          <w:lang w:val="en-US" w:eastAsia="zh-CN"/>
        </w:rPr>
        <w:t>. T</w:t>
      </w:r>
      <w:r w:rsidRPr="007574C3">
        <w:rPr>
          <w:rFonts w:eastAsia="宋体"/>
          <w:lang w:val="en-US" w:eastAsia="zh-CN"/>
        </w:rPr>
        <w:t>he</w:t>
      </w:r>
      <w:r>
        <w:rPr>
          <w:rFonts w:eastAsia="宋体"/>
          <w:lang w:val="en-US" w:eastAsia="zh-CN"/>
        </w:rPr>
        <w:t xml:space="preserve"> following </w:t>
      </w:r>
      <w:r>
        <w:rPr>
          <w:lang w:eastAsia="zh-CN"/>
        </w:rPr>
        <w:t>conclusions</w:t>
      </w:r>
      <w:r w:rsidRPr="007574C3">
        <w:rPr>
          <w:lang w:eastAsia="zh-CN"/>
        </w:rPr>
        <w:t xml:space="preserve"> </w:t>
      </w:r>
      <w:r>
        <w:rPr>
          <w:lang w:eastAsia="zh-CN"/>
        </w:rPr>
        <w:t>of t</w:t>
      </w:r>
      <w:r w:rsidRPr="00BA5981">
        <w:rPr>
          <w:lang w:eastAsia="zh-CN"/>
        </w:rPr>
        <w:t xml:space="preserve">ransmission power optimization </w:t>
      </w:r>
      <w:r>
        <w:rPr>
          <w:lang w:eastAsia="zh-CN"/>
        </w:rPr>
        <w:t>are provided in TR 36.887:</w:t>
      </w:r>
    </w:p>
    <w:tbl>
      <w:tblPr>
        <w:tblStyle w:val="af8"/>
        <w:tblW w:w="0" w:type="auto"/>
        <w:tblLook w:val="04A0" w:firstRow="1" w:lastRow="0" w:firstColumn="1" w:lastColumn="0" w:noHBand="0" w:noVBand="1"/>
      </w:tblPr>
      <w:tblGrid>
        <w:gridCol w:w="9630"/>
      </w:tblGrid>
      <w:tr w:rsidR="004C36E3" w14:paraId="004DDF8C" w14:textId="77777777" w:rsidTr="00AF0D63">
        <w:tc>
          <w:tcPr>
            <w:tcW w:w="9631" w:type="dxa"/>
          </w:tcPr>
          <w:p w14:paraId="411DE697" w14:textId="77777777" w:rsidR="004C36E3" w:rsidRPr="000E3536" w:rsidRDefault="004C36E3" w:rsidP="00AF0D63">
            <w:pPr>
              <w:pStyle w:val="B1"/>
              <w:spacing w:beforeLines="50" w:before="120"/>
              <w:jc w:val="both"/>
              <w:rPr>
                <w:lang w:eastAsia="zh-CN"/>
              </w:rPr>
            </w:pPr>
            <w:r w:rsidRPr="003258C0">
              <w:rPr>
                <w:lang w:eastAsia="zh-CN"/>
              </w:rPr>
              <w:t>1</w:t>
            </w:r>
            <w:r w:rsidRPr="000E3536">
              <w:rPr>
                <w:lang w:eastAsia="zh-CN"/>
              </w:rPr>
              <w:t>.</w:t>
            </w:r>
            <w:r w:rsidRPr="000E3536">
              <w:rPr>
                <w:lang w:eastAsia="zh-CN"/>
              </w:rPr>
              <w:tab/>
              <w:t>The gain offered by the TX power optimization depends on the network deployment margins;</w:t>
            </w:r>
          </w:p>
          <w:p w14:paraId="33241309" w14:textId="77777777" w:rsidR="004C36E3" w:rsidRPr="000E3536" w:rsidRDefault="004C36E3" w:rsidP="00AF0D63">
            <w:pPr>
              <w:pStyle w:val="B1"/>
              <w:jc w:val="both"/>
              <w:rPr>
                <w:lang w:eastAsia="zh-CN"/>
              </w:rPr>
            </w:pPr>
            <w:r w:rsidRPr="000E3536">
              <w:rPr>
                <w:lang w:eastAsia="zh-CN"/>
              </w:rPr>
              <w:t>2.</w:t>
            </w:r>
            <w:r w:rsidRPr="000E3536">
              <w:rPr>
                <w:lang w:eastAsia="zh-CN"/>
              </w:rPr>
              <w:tab/>
              <w:t>If the margins are low, the gain may be too low to justify the effort needed to implement automatic optimisation;</w:t>
            </w:r>
          </w:p>
          <w:p w14:paraId="09FB147E" w14:textId="77777777" w:rsidR="004C36E3" w:rsidRDefault="004C36E3" w:rsidP="00AF0D63">
            <w:pPr>
              <w:pStyle w:val="B1"/>
              <w:jc w:val="both"/>
              <w:rPr>
                <w:lang w:eastAsia="zh-CN"/>
              </w:rPr>
            </w:pPr>
            <w:r w:rsidRPr="000E3536">
              <w:rPr>
                <w:lang w:eastAsia="zh-CN"/>
              </w:rPr>
              <w:t>3.</w:t>
            </w:r>
            <w:r w:rsidRPr="000E3536">
              <w:rPr>
                <w:lang w:eastAsia="zh-CN"/>
              </w:rPr>
              <w:tab/>
              <w:t>If such optimisation is decided justifiable, the solution must provide mechanism to guarantee cell border stability and user accessibility.</w:t>
            </w:r>
          </w:p>
        </w:tc>
      </w:tr>
    </w:tbl>
    <w:p w14:paraId="4685B30F" w14:textId="79028A15" w:rsidR="004C36E3" w:rsidRDefault="004C36E3" w:rsidP="00EB269D">
      <w:pPr>
        <w:spacing w:beforeLines="100" w:before="240"/>
        <w:rPr>
          <w:lang w:eastAsia="zh-CN"/>
        </w:rPr>
      </w:pPr>
      <w:r>
        <w:rPr>
          <w:lang w:eastAsia="zh-CN"/>
        </w:rPr>
        <w:t xml:space="preserve">RAN1 also identified the power-domain techniques as follows [3]: </w:t>
      </w:r>
    </w:p>
    <w:tbl>
      <w:tblPr>
        <w:tblStyle w:val="af8"/>
        <w:tblW w:w="0" w:type="auto"/>
        <w:tblLook w:val="04A0" w:firstRow="1" w:lastRow="0" w:firstColumn="1" w:lastColumn="0" w:noHBand="0" w:noVBand="1"/>
      </w:tblPr>
      <w:tblGrid>
        <w:gridCol w:w="9630"/>
      </w:tblGrid>
      <w:tr w:rsidR="004C36E3" w14:paraId="2E3C7367" w14:textId="77777777" w:rsidTr="00AF0D63">
        <w:tc>
          <w:tcPr>
            <w:tcW w:w="9630" w:type="dxa"/>
          </w:tcPr>
          <w:p w14:paraId="12331EF2" w14:textId="77777777" w:rsidR="004C36E3" w:rsidRPr="007E35F0" w:rsidRDefault="004C36E3" w:rsidP="00AF0D63">
            <w:pPr>
              <w:pStyle w:val="af2"/>
              <w:spacing w:beforeLines="50" w:before="120" w:after="0"/>
              <w:jc w:val="both"/>
              <w:rPr>
                <w:rFonts w:cs="Times"/>
                <w:lang w:eastAsia="zh-CN"/>
              </w:rPr>
            </w:pPr>
            <w:r w:rsidRPr="007E35F0">
              <w:rPr>
                <w:rFonts w:cs="Times"/>
                <w:lang w:eastAsia="zh-CN"/>
              </w:rPr>
              <w:t>Further study the necessity of RAN1 change for</w:t>
            </w:r>
            <w:r w:rsidRPr="007E35F0">
              <w:rPr>
                <w:rFonts w:eastAsia="等线" w:cs="Times"/>
                <w:lang w:eastAsia="zh-CN"/>
              </w:rPr>
              <w:t xml:space="preserve"> </w:t>
            </w:r>
            <w:r w:rsidRPr="007E35F0">
              <w:rPr>
                <w:rFonts w:cs="Times"/>
                <w:lang w:eastAsia="zh-CN"/>
              </w:rPr>
              <w:t xml:space="preserve">techniques and enhancements for adaptation of </w:t>
            </w:r>
            <w:r w:rsidRPr="00DE76C3">
              <w:rPr>
                <w:rFonts w:cs="Times"/>
                <w:lang w:eastAsia="zh-CN"/>
              </w:rPr>
              <w:t>transmission power/processing and/or reception processing of signals/channels by the gNB,</w:t>
            </w:r>
            <w:r w:rsidRPr="007E35F0">
              <w:rPr>
                <w:rFonts w:cs="Times"/>
                <w:lang w:eastAsia="zh-CN"/>
              </w:rPr>
              <w:t xml:space="preserve"> including (but not limited to) the following aspects:</w:t>
            </w:r>
          </w:p>
          <w:p w14:paraId="4E36D945" w14:textId="77777777" w:rsidR="004C36E3" w:rsidRPr="008B1151" w:rsidRDefault="004C36E3" w:rsidP="004C36E3">
            <w:pPr>
              <w:pStyle w:val="af2"/>
              <w:numPr>
                <w:ilvl w:val="0"/>
                <w:numId w:val="28"/>
              </w:numPr>
              <w:overflowPunct/>
              <w:autoSpaceDE/>
              <w:autoSpaceDN/>
              <w:adjustRightInd/>
              <w:spacing w:after="0"/>
              <w:jc w:val="both"/>
              <w:textAlignment w:val="auto"/>
              <w:rPr>
                <w:highlight w:val="yellow"/>
                <w:lang w:eastAsia="zh-CN"/>
              </w:rPr>
            </w:pPr>
            <w:r w:rsidRPr="008B1151">
              <w:rPr>
                <w:rFonts w:cs="Times"/>
                <w:highlight w:val="yellow"/>
                <w:lang w:eastAsia="zh-CN"/>
              </w:rPr>
              <w:lastRenderedPageBreak/>
              <w:t>dynamic adjustment of transmission power</w:t>
            </w:r>
          </w:p>
          <w:p w14:paraId="2939FE1D" w14:textId="77777777" w:rsidR="004C36E3" w:rsidRDefault="004C36E3" w:rsidP="00AF0D63">
            <w:pPr>
              <w:pStyle w:val="af2"/>
              <w:spacing w:after="0"/>
              <w:jc w:val="both"/>
              <w:rPr>
                <w:lang w:eastAsia="zh-CN"/>
              </w:rPr>
            </w:pPr>
          </w:p>
          <w:p w14:paraId="30D67467" w14:textId="77777777" w:rsidR="004C36E3" w:rsidRPr="00EA63DB" w:rsidRDefault="004C36E3" w:rsidP="00AF0D63">
            <w:pPr>
              <w:pStyle w:val="af2"/>
              <w:spacing w:afterLines="50" w:after="120"/>
              <w:jc w:val="both"/>
              <w:rPr>
                <w:rFonts w:eastAsiaTheme="minorEastAsia"/>
                <w:lang w:eastAsia="zh-CN"/>
              </w:rPr>
            </w:pPr>
            <w:r>
              <w:rPr>
                <w:lang w:eastAsia="zh-CN"/>
              </w:rPr>
              <w:t>&lt;&lt;Skip the irrelevant&gt;&gt;</w:t>
            </w:r>
          </w:p>
        </w:tc>
      </w:tr>
    </w:tbl>
    <w:p w14:paraId="249C8D83" w14:textId="77777777" w:rsidR="00EB269D" w:rsidRDefault="00EB269D" w:rsidP="004C36E3">
      <w:pPr>
        <w:spacing w:beforeLines="50" w:before="120"/>
        <w:jc w:val="both"/>
        <w:rPr>
          <w:lang w:eastAsia="zh-CN"/>
        </w:rPr>
      </w:pPr>
    </w:p>
    <w:p w14:paraId="6A4597F9" w14:textId="77777777" w:rsidR="00EB269D" w:rsidRDefault="00EB269D" w:rsidP="00EB269D">
      <w:pPr>
        <w:spacing w:beforeLines="50" w:before="120"/>
        <w:jc w:val="center"/>
        <w:rPr>
          <w:lang w:eastAsia="zh-CN"/>
        </w:rPr>
      </w:pPr>
      <w:r>
        <w:rPr>
          <w:noProof/>
          <w:lang w:val="en-US" w:eastAsia="zh-CN"/>
        </w:rPr>
        <w:drawing>
          <wp:inline distT="0" distB="0" distL="0" distR="0" wp14:anchorId="6ACB4DD6" wp14:editId="1475FEE2">
            <wp:extent cx="5060131" cy="563242"/>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604" cy="589452"/>
                    </a:xfrm>
                    <a:prstGeom prst="rect">
                      <a:avLst/>
                    </a:prstGeom>
                    <a:noFill/>
                  </pic:spPr>
                </pic:pic>
              </a:graphicData>
            </a:graphic>
          </wp:inline>
        </w:drawing>
      </w:r>
    </w:p>
    <w:p w14:paraId="0AE41376" w14:textId="7FD7D896" w:rsidR="00EB269D" w:rsidRDefault="00EB269D" w:rsidP="00EB269D">
      <w:pPr>
        <w:spacing w:beforeLines="50" w:before="120"/>
        <w:jc w:val="center"/>
        <w:rPr>
          <w:lang w:eastAsia="zh-CN"/>
        </w:rPr>
      </w:pPr>
      <w:r w:rsidRPr="0056489F">
        <w:t>Fig</w:t>
      </w:r>
      <w:r>
        <w:rPr>
          <w:b/>
        </w:rPr>
        <w:t xml:space="preserve">. </w:t>
      </w:r>
      <w:r w:rsidR="00340889">
        <w:rPr>
          <w:lang w:eastAsia="zh-CN"/>
        </w:rPr>
        <w:t>2</w:t>
      </w:r>
      <w:r w:rsidRPr="0056489F">
        <w:t xml:space="preserve">: </w:t>
      </w:r>
      <w:r>
        <w:t xml:space="preserve">Joint BS </w:t>
      </w:r>
      <w:r>
        <w:rPr>
          <w:rFonts w:eastAsia="宋体"/>
          <w:lang w:eastAsia="zh-CN"/>
        </w:rPr>
        <w:t>transmission</w:t>
      </w:r>
      <w:r>
        <w:rPr>
          <w:lang w:eastAsia="zh-CN"/>
        </w:rPr>
        <w:t xml:space="preserve"> power adjustment</w:t>
      </w:r>
    </w:p>
    <w:p w14:paraId="6024040B" w14:textId="66D5D374" w:rsidR="004C36E3" w:rsidRDefault="004C36E3" w:rsidP="004C36E3">
      <w:pPr>
        <w:spacing w:beforeLines="50" w:before="120"/>
        <w:jc w:val="both"/>
        <w:rPr>
          <w:lang w:eastAsia="zh-CN"/>
        </w:rPr>
      </w:pPr>
      <w:r>
        <w:rPr>
          <w:lang w:eastAsia="zh-CN"/>
        </w:rPr>
        <w:t>For NR NES, RAN3 can further study the transmission power optimization, tak</w:t>
      </w:r>
      <w:r w:rsidR="00944C73">
        <w:rPr>
          <w:lang w:eastAsia="zh-CN"/>
        </w:rPr>
        <w:t>ing</w:t>
      </w:r>
      <w:r>
        <w:rPr>
          <w:lang w:eastAsia="zh-CN"/>
        </w:rPr>
        <w:t xml:space="preserve"> the above as starting point </w:t>
      </w:r>
      <w:r w:rsidR="00F90803">
        <w:rPr>
          <w:lang w:eastAsia="zh-CN"/>
        </w:rPr>
        <w:t xml:space="preserve">and focusing on </w:t>
      </w:r>
      <w:r w:rsidR="00F90803" w:rsidRPr="00FB1210">
        <w:rPr>
          <w:lang w:eastAsia="zh-CN"/>
        </w:rPr>
        <w:t xml:space="preserve">necessary </w:t>
      </w:r>
      <w:r w:rsidR="00F90803">
        <w:rPr>
          <w:lang w:eastAsia="zh-CN"/>
        </w:rPr>
        <w:t xml:space="preserve">information exchange of </w:t>
      </w:r>
      <w:r w:rsidR="00F90803">
        <w:rPr>
          <w:rFonts w:eastAsiaTheme="minorEastAsia"/>
          <w:lang w:eastAsia="zh-CN"/>
        </w:rPr>
        <w:t xml:space="preserve">power or coverage adjustment over Xn and F1. </w:t>
      </w:r>
      <w:r>
        <w:rPr>
          <w:lang w:eastAsia="zh-CN"/>
        </w:rPr>
        <w:t xml:space="preserve">In addition, the </w:t>
      </w:r>
      <w:r w:rsidRPr="00425751">
        <w:rPr>
          <w:lang w:eastAsia="zh-CN"/>
        </w:rPr>
        <w:t>Coverage and Capacity Optimization (CCO)</w:t>
      </w:r>
      <w:r>
        <w:rPr>
          <w:lang w:eastAsia="zh-CN"/>
        </w:rPr>
        <w:t xml:space="preserve"> issues, including coverage and cell edge capacity, can be </w:t>
      </w:r>
      <w:r w:rsidR="00D36A5D">
        <w:rPr>
          <w:lang w:eastAsia="zh-CN"/>
        </w:rPr>
        <w:t>taken as baseline</w:t>
      </w:r>
      <w:r>
        <w:rPr>
          <w:lang w:eastAsia="zh-CN"/>
        </w:rPr>
        <w:t xml:space="preserve">, since the cell coverage may be changed due to transmission power adjustment. It can be further evaluated whether the legacy CCO solutions such as the Cell coverage state, Cell Replacing Info and SSB coverage modification list information are </w:t>
      </w:r>
      <w:r w:rsidR="00D36A5D">
        <w:rPr>
          <w:lang w:eastAsia="zh-CN"/>
        </w:rPr>
        <w:t xml:space="preserve">sufficient </w:t>
      </w:r>
      <w:r>
        <w:rPr>
          <w:lang w:eastAsia="zh-CN"/>
        </w:rPr>
        <w:t>for supporting the transmission power optimization techniques.</w:t>
      </w:r>
    </w:p>
    <w:p w14:paraId="1FFDBB2F" w14:textId="46296D3E" w:rsidR="008D17D1" w:rsidRPr="00D91C0A" w:rsidRDefault="004C36E3" w:rsidP="004C36E3">
      <w:pPr>
        <w:jc w:val="both"/>
        <w:rPr>
          <w:b/>
        </w:rPr>
      </w:pPr>
      <w:r w:rsidRPr="00D91C0A">
        <w:rPr>
          <w:b/>
          <w:lang w:val="en-US"/>
        </w:rPr>
        <w:t>Proposal 2:</w:t>
      </w:r>
      <w:r w:rsidRPr="00D91C0A">
        <w:rPr>
          <w:b/>
        </w:rPr>
        <w:t xml:space="preserve"> </w:t>
      </w:r>
      <w:r w:rsidR="008D17D1" w:rsidRPr="00D91C0A">
        <w:rPr>
          <w:b/>
        </w:rPr>
        <w:t xml:space="preserve">RAN3 can consider </w:t>
      </w:r>
      <w:r w:rsidR="00D10A0E" w:rsidRPr="00D91C0A">
        <w:rPr>
          <w:b/>
        </w:rPr>
        <w:t>transmission power optimization</w:t>
      </w:r>
      <w:r w:rsidR="008D17D1" w:rsidRPr="00D91C0A">
        <w:rPr>
          <w:b/>
        </w:rPr>
        <w:t xml:space="preserve"> </w:t>
      </w:r>
      <w:r w:rsidR="00D10A0E" w:rsidRPr="00D91C0A">
        <w:rPr>
          <w:b/>
        </w:rPr>
        <w:t>for NES</w:t>
      </w:r>
      <w:r w:rsidR="00BB6F85" w:rsidRPr="00D91C0A">
        <w:rPr>
          <w:b/>
        </w:rPr>
        <w:t>, focusing on necessary</w:t>
      </w:r>
      <w:r w:rsidR="008D17D1" w:rsidRPr="00D91C0A">
        <w:rPr>
          <w:b/>
        </w:rPr>
        <w:t xml:space="preserve"> signalling </w:t>
      </w:r>
      <w:r w:rsidR="00BB6F85" w:rsidRPr="00D91C0A">
        <w:rPr>
          <w:b/>
        </w:rPr>
        <w:t xml:space="preserve">and </w:t>
      </w:r>
      <w:r w:rsidR="008D17D1" w:rsidRPr="00D91C0A">
        <w:rPr>
          <w:b/>
        </w:rPr>
        <w:t xml:space="preserve">CCO </w:t>
      </w:r>
      <w:r w:rsidR="00BB6F85" w:rsidRPr="00D91C0A">
        <w:rPr>
          <w:b/>
        </w:rPr>
        <w:t xml:space="preserve">issues. </w:t>
      </w:r>
    </w:p>
    <w:p w14:paraId="3F6E1F89" w14:textId="5E851CAC" w:rsidR="003F5CB0" w:rsidRPr="007D3E81" w:rsidRDefault="003F5CB0" w:rsidP="005E43F0">
      <w:pPr>
        <w:pStyle w:val="2"/>
        <w:numPr>
          <w:ilvl w:val="0"/>
          <w:numId w:val="0"/>
        </w:numPr>
        <w:spacing w:after="240"/>
      </w:pPr>
      <w:bookmarkStart w:id="7" w:name="_Hlk109831288"/>
      <w:r>
        <w:t xml:space="preserve">2.3 </w:t>
      </w:r>
      <w:r w:rsidR="00046991">
        <w:t xml:space="preserve">Cell </w:t>
      </w:r>
      <w:r>
        <w:t>DTX</w:t>
      </w:r>
      <w:bookmarkEnd w:id="7"/>
    </w:p>
    <w:p w14:paraId="7EBC9F6F" w14:textId="353DCBC8" w:rsidR="003F5CB0" w:rsidRDefault="00D918BC" w:rsidP="00D918BC">
      <w:pPr>
        <w:jc w:val="both"/>
        <w:rPr>
          <w:lang w:eastAsia="zh-CN"/>
        </w:rPr>
      </w:pPr>
      <w:r>
        <w:rPr>
          <w:rFonts w:eastAsiaTheme="minorEastAsia" w:hint="eastAsia"/>
          <w:lang w:eastAsia="zh-CN"/>
        </w:rPr>
        <w:t>I</w:t>
      </w:r>
      <w:r>
        <w:rPr>
          <w:rFonts w:eastAsiaTheme="minorEastAsia"/>
          <w:lang w:eastAsia="zh-CN"/>
        </w:rPr>
        <w:t xml:space="preserve">n </w:t>
      </w:r>
      <w:r w:rsidR="003F5CB0">
        <w:rPr>
          <w:lang w:eastAsia="zh-CN"/>
        </w:rPr>
        <w:t>RAN1#109 meeting</w:t>
      </w:r>
      <w:r w:rsidR="008633BE">
        <w:rPr>
          <w:lang w:eastAsia="zh-CN"/>
        </w:rPr>
        <w:t>,</w:t>
      </w:r>
      <w:r w:rsidR="003F5CB0">
        <w:rPr>
          <w:lang w:eastAsia="zh-CN"/>
        </w:rPr>
        <w:t xml:space="preserve"> </w:t>
      </w:r>
      <w:r>
        <w:rPr>
          <w:lang w:eastAsia="zh-CN"/>
        </w:rPr>
        <w:t xml:space="preserve">the dynamic </w:t>
      </w:r>
      <w:r w:rsidR="003F5CB0">
        <w:rPr>
          <w:lang w:eastAsia="zh-CN"/>
        </w:rPr>
        <w:t>UE</w:t>
      </w:r>
      <w:r>
        <w:rPr>
          <w:lang w:eastAsia="zh-CN"/>
        </w:rPr>
        <w:t xml:space="preserve"> </w:t>
      </w:r>
      <w:r w:rsidR="003F5CB0">
        <w:rPr>
          <w:lang w:eastAsia="zh-CN"/>
        </w:rPr>
        <w:t>C-DRX configuration</w:t>
      </w:r>
      <w:r>
        <w:rPr>
          <w:lang w:eastAsia="zh-CN"/>
        </w:rPr>
        <w:t xml:space="preserve"> was discussed</w:t>
      </w:r>
      <w:r w:rsidR="003F5CB0">
        <w:rPr>
          <w:lang w:eastAsia="zh-CN"/>
        </w:rPr>
        <w:t xml:space="preserve">, with the following agreement. </w:t>
      </w:r>
    </w:p>
    <w:tbl>
      <w:tblPr>
        <w:tblStyle w:val="af8"/>
        <w:tblW w:w="0" w:type="auto"/>
        <w:tblLook w:val="04A0" w:firstRow="1" w:lastRow="0" w:firstColumn="1" w:lastColumn="0" w:noHBand="0" w:noVBand="1"/>
      </w:tblPr>
      <w:tblGrid>
        <w:gridCol w:w="9630"/>
      </w:tblGrid>
      <w:tr w:rsidR="003F5CB0" w14:paraId="38A73116" w14:textId="77777777" w:rsidTr="00AF0D63">
        <w:tc>
          <w:tcPr>
            <w:tcW w:w="9631" w:type="dxa"/>
          </w:tcPr>
          <w:p w14:paraId="24FDD37D" w14:textId="77777777" w:rsidR="003F5CB0" w:rsidRDefault="003F5CB0" w:rsidP="00D918BC">
            <w:pPr>
              <w:pStyle w:val="af2"/>
              <w:numPr>
                <w:ilvl w:val="0"/>
                <w:numId w:val="29"/>
              </w:numPr>
              <w:overflowPunct/>
              <w:autoSpaceDE/>
              <w:autoSpaceDN/>
              <w:adjustRightInd/>
              <w:spacing w:beforeLines="50" w:before="120" w:afterLines="50" w:after="120"/>
              <w:ind w:left="714" w:hanging="357"/>
              <w:jc w:val="both"/>
              <w:textAlignment w:val="auto"/>
              <w:rPr>
                <w:lang w:eastAsia="zh-CN"/>
              </w:rPr>
            </w:pPr>
            <w:r w:rsidRPr="007E35F0">
              <w:rPr>
                <w:rFonts w:cs="Times"/>
                <w:lang w:eastAsia="zh-CN"/>
              </w:rPr>
              <w:t>dynamic adaptation of UE C-DRX configurations in a UE-group or cell-specific manner</w:t>
            </w:r>
          </w:p>
        </w:tc>
      </w:tr>
    </w:tbl>
    <w:p w14:paraId="275D5CE8" w14:textId="342128C9" w:rsidR="003F5CB0" w:rsidRDefault="00D918BC" w:rsidP="001E1EFD">
      <w:pPr>
        <w:spacing w:beforeLines="50" w:before="120"/>
        <w:jc w:val="both"/>
        <w:rPr>
          <w:lang w:eastAsia="zh-CN"/>
        </w:rPr>
      </w:pPr>
      <w:r>
        <w:rPr>
          <w:rFonts w:eastAsiaTheme="minorEastAsia" w:hint="eastAsia"/>
          <w:lang w:eastAsia="zh-CN"/>
        </w:rPr>
        <w:t>T</w:t>
      </w:r>
      <w:r>
        <w:rPr>
          <w:rFonts w:eastAsiaTheme="minorEastAsia"/>
          <w:lang w:eastAsia="zh-CN"/>
        </w:rPr>
        <w:t xml:space="preserve">he cell DTX can be enabled by aligning </w:t>
      </w:r>
      <w:r w:rsidRPr="005612EF">
        <w:rPr>
          <w:rFonts w:eastAsiaTheme="minorEastAsia"/>
          <w:lang w:val="en-US" w:eastAsia="zh-CN"/>
        </w:rPr>
        <w:t>UEs</w:t>
      </w:r>
      <w:r>
        <w:rPr>
          <w:rFonts w:eastAsiaTheme="minorEastAsia"/>
          <w:lang w:val="en-US" w:eastAsia="zh-CN"/>
        </w:rPr>
        <w:t xml:space="preserve">’ C-DRX patterns, i.e. the UEs are configured with the same </w:t>
      </w:r>
      <w:r w:rsidRPr="005612EF">
        <w:rPr>
          <w:rFonts w:eastAsiaTheme="minorEastAsia"/>
          <w:lang w:val="en-US" w:eastAsia="zh-CN"/>
        </w:rPr>
        <w:t>C-DRX</w:t>
      </w:r>
      <w:r>
        <w:rPr>
          <w:rFonts w:eastAsiaTheme="minorEastAsia"/>
          <w:lang w:val="en-US" w:eastAsia="zh-CN"/>
        </w:rPr>
        <w:t xml:space="preserve"> pattern such that the </w:t>
      </w:r>
      <w:r w:rsidRPr="005612EF">
        <w:rPr>
          <w:rFonts w:eastAsiaTheme="minorEastAsia"/>
          <w:lang w:val="en-US" w:eastAsia="zh-CN"/>
        </w:rPr>
        <w:t>UE</w:t>
      </w:r>
      <w:r>
        <w:rPr>
          <w:rFonts w:eastAsiaTheme="minorEastAsia"/>
          <w:lang w:val="en-US" w:eastAsia="zh-CN"/>
        </w:rPr>
        <w:t>s</w:t>
      </w:r>
      <w:r w:rsidRPr="005612EF">
        <w:rPr>
          <w:rFonts w:eastAsiaTheme="minorEastAsia"/>
          <w:lang w:val="en-US" w:eastAsia="zh-CN"/>
        </w:rPr>
        <w:t xml:space="preserve"> enter sleep mode with the same periodicity and start transmission</w:t>
      </w:r>
      <w:r>
        <w:rPr>
          <w:rFonts w:eastAsiaTheme="minorEastAsia"/>
          <w:lang w:val="en-US" w:eastAsia="zh-CN"/>
        </w:rPr>
        <w:t xml:space="preserve"> and </w:t>
      </w:r>
      <w:r w:rsidRPr="005612EF">
        <w:rPr>
          <w:rFonts w:eastAsiaTheme="minorEastAsia"/>
          <w:lang w:val="en-US" w:eastAsia="zh-CN"/>
        </w:rPr>
        <w:t>reception at the same time</w:t>
      </w:r>
      <w:r>
        <w:rPr>
          <w:rFonts w:eastAsiaTheme="minorEastAsia"/>
          <w:lang w:val="en-US" w:eastAsia="zh-CN"/>
        </w:rPr>
        <w:t xml:space="preserve">, and then the cell can be switched off during the sleep </w:t>
      </w:r>
      <w:r w:rsidR="008633BE">
        <w:rPr>
          <w:rFonts w:eastAsiaTheme="minorEastAsia"/>
          <w:lang w:val="en-US" w:eastAsia="zh-CN"/>
        </w:rPr>
        <w:t xml:space="preserve">period </w:t>
      </w:r>
      <w:r>
        <w:rPr>
          <w:rFonts w:eastAsiaTheme="minorEastAsia"/>
          <w:lang w:val="en-US" w:eastAsia="zh-CN"/>
        </w:rPr>
        <w:t>of UEs</w:t>
      </w:r>
      <w:r w:rsidR="002909F3">
        <w:rPr>
          <w:rFonts w:eastAsiaTheme="minorEastAsia"/>
          <w:lang w:val="en-US" w:eastAsia="zh-CN"/>
        </w:rPr>
        <w:t>, as shown in Fig. 3</w:t>
      </w:r>
      <w:r>
        <w:rPr>
          <w:rFonts w:eastAsiaTheme="minorEastAsia"/>
          <w:lang w:val="en-US" w:eastAsia="zh-CN"/>
        </w:rPr>
        <w:t xml:space="preserve">. </w:t>
      </w:r>
      <w:r w:rsidR="003F5CB0">
        <w:rPr>
          <w:lang w:eastAsia="zh-CN"/>
        </w:rPr>
        <w:t>Though th</w:t>
      </w:r>
      <w:r>
        <w:rPr>
          <w:lang w:eastAsia="zh-CN"/>
        </w:rPr>
        <w:t xml:space="preserve">is </w:t>
      </w:r>
      <w:r w:rsidR="003F5CB0">
        <w:rPr>
          <w:lang w:eastAsia="zh-CN"/>
        </w:rPr>
        <w:t xml:space="preserve">technique can </w:t>
      </w:r>
      <w:r>
        <w:rPr>
          <w:lang w:eastAsia="zh-CN"/>
        </w:rPr>
        <w:t>achieve NES,</w:t>
      </w:r>
      <w:r w:rsidR="00CE53EA">
        <w:rPr>
          <w:lang w:eastAsia="zh-CN"/>
        </w:rPr>
        <w:t xml:space="preserve"> it may have </w:t>
      </w:r>
      <w:r w:rsidR="00CE53EA" w:rsidRPr="00CE53EA">
        <w:rPr>
          <w:lang w:eastAsia="zh-CN"/>
        </w:rPr>
        <w:t xml:space="preserve">impact to UE, e.g. the DL perceived throughput of UEs </w:t>
      </w:r>
      <w:r w:rsidR="00CE53EA">
        <w:rPr>
          <w:lang w:eastAsia="zh-CN"/>
        </w:rPr>
        <w:t xml:space="preserve">may be </w:t>
      </w:r>
      <w:r w:rsidR="00CE53EA" w:rsidRPr="00CE53EA">
        <w:rPr>
          <w:lang w:eastAsia="zh-CN"/>
        </w:rPr>
        <w:t>reduced due to the alignment of C-DRX patterns</w:t>
      </w:r>
      <w:r w:rsidR="003F5CB0" w:rsidRPr="00F72ED8">
        <w:rPr>
          <w:lang w:eastAsia="zh-CN"/>
        </w:rPr>
        <w:t xml:space="preserve">. Therefore, </w:t>
      </w:r>
      <w:r w:rsidR="00D170E0">
        <w:rPr>
          <w:lang w:eastAsia="zh-CN"/>
        </w:rPr>
        <w:t xml:space="preserve">how to properly align the </w:t>
      </w:r>
      <w:r w:rsidR="003F5CB0" w:rsidRPr="00F72ED8">
        <w:rPr>
          <w:lang w:eastAsia="zh-CN"/>
        </w:rPr>
        <w:t>DRX configuration</w:t>
      </w:r>
      <w:r w:rsidR="009410B9">
        <w:rPr>
          <w:lang w:eastAsia="zh-CN"/>
        </w:rPr>
        <w:t>s of UEs</w:t>
      </w:r>
      <w:r w:rsidR="003F5CB0" w:rsidRPr="00F72ED8">
        <w:rPr>
          <w:lang w:eastAsia="zh-CN"/>
        </w:rPr>
        <w:t xml:space="preserve"> should be further studied</w:t>
      </w:r>
      <w:r w:rsidR="002909F3">
        <w:rPr>
          <w:lang w:eastAsia="zh-CN"/>
        </w:rPr>
        <w:t>, which is mainly within the scope of RAN1</w:t>
      </w:r>
      <w:r w:rsidR="003F5CB0" w:rsidRPr="00F72ED8">
        <w:rPr>
          <w:lang w:eastAsia="zh-CN"/>
        </w:rPr>
        <w:t>.</w:t>
      </w:r>
    </w:p>
    <w:p w14:paraId="031D1DFB" w14:textId="506EC75D" w:rsidR="00340889" w:rsidRDefault="00340889" w:rsidP="00340889">
      <w:pPr>
        <w:spacing w:beforeLines="50" w:before="120"/>
        <w:jc w:val="center"/>
        <w:rPr>
          <w:rFonts w:eastAsiaTheme="minorEastAsia"/>
          <w:lang w:eastAsia="zh-CN"/>
        </w:rPr>
      </w:pPr>
      <w:r>
        <w:rPr>
          <w:rFonts w:eastAsiaTheme="minorEastAsia"/>
          <w:noProof/>
          <w:lang w:val="en-US" w:eastAsia="zh-CN"/>
        </w:rPr>
        <w:drawing>
          <wp:inline distT="0" distB="0" distL="0" distR="0" wp14:anchorId="7820A16C" wp14:editId="21896FC1">
            <wp:extent cx="4723658" cy="2084925"/>
            <wp:effectExtent l="0" t="0" r="127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28350" cy="2086996"/>
                    </a:xfrm>
                    <a:prstGeom prst="rect">
                      <a:avLst/>
                    </a:prstGeom>
                    <a:noFill/>
                  </pic:spPr>
                </pic:pic>
              </a:graphicData>
            </a:graphic>
          </wp:inline>
        </w:drawing>
      </w:r>
    </w:p>
    <w:p w14:paraId="691C3391" w14:textId="7D7DAF2F" w:rsidR="00340889" w:rsidRDefault="00340889" w:rsidP="00340889">
      <w:pPr>
        <w:spacing w:beforeLines="50" w:before="120"/>
        <w:jc w:val="center"/>
        <w:rPr>
          <w:lang w:eastAsia="zh-CN"/>
        </w:rPr>
      </w:pPr>
      <w:r w:rsidRPr="0056489F">
        <w:t>Fig</w:t>
      </w:r>
      <w:r>
        <w:rPr>
          <w:b/>
        </w:rPr>
        <w:t xml:space="preserve">. </w:t>
      </w:r>
      <w:r>
        <w:rPr>
          <w:lang w:eastAsia="zh-CN"/>
        </w:rPr>
        <w:t>3</w:t>
      </w:r>
      <w:r w:rsidRPr="0056489F">
        <w:t xml:space="preserve">: </w:t>
      </w:r>
      <w:r>
        <w:t>Cell DTX / UE group C-DRX</w:t>
      </w:r>
    </w:p>
    <w:p w14:paraId="43C1E7E1" w14:textId="7E109378" w:rsidR="003F5CB0" w:rsidRDefault="001E1EFD" w:rsidP="00D918BC">
      <w:pPr>
        <w:jc w:val="both"/>
        <w:rPr>
          <w:lang w:eastAsia="zh-CN"/>
        </w:rPr>
      </w:pPr>
      <w:r>
        <w:rPr>
          <w:lang w:eastAsia="zh-CN"/>
        </w:rPr>
        <w:t>I</w:t>
      </w:r>
      <w:r w:rsidR="003F5CB0">
        <w:rPr>
          <w:lang w:eastAsia="zh-CN"/>
        </w:rPr>
        <w:t>n</w:t>
      </w:r>
      <w:r w:rsidR="00C202E7">
        <w:rPr>
          <w:lang w:eastAsia="zh-CN"/>
        </w:rPr>
        <w:t xml:space="preserve"> </w:t>
      </w:r>
      <w:bookmarkStart w:id="8" w:name="_Hlk110344119"/>
      <w:r w:rsidR="003F5CB0">
        <w:rPr>
          <w:lang w:eastAsia="zh-CN"/>
        </w:rPr>
        <w:t xml:space="preserve">MR-DC </w:t>
      </w:r>
      <w:bookmarkEnd w:id="8"/>
      <w:r w:rsidR="003F5CB0">
        <w:rPr>
          <w:lang w:eastAsia="zh-CN"/>
        </w:rPr>
        <w:t>case</w:t>
      </w:r>
      <w:r w:rsidR="00C202E7">
        <w:rPr>
          <w:lang w:eastAsia="zh-CN"/>
        </w:rPr>
        <w:t>s</w:t>
      </w:r>
      <w:r w:rsidR="003F5CB0">
        <w:rPr>
          <w:lang w:eastAsia="zh-CN"/>
        </w:rPr>
        <w:t xml:space="preserve">, the </w:t>
      </w:r>
      <w:r w:rsidR="00B85442">
        <w:rPr>
          <w:lang w:eastAsia="zh-CN"/>
        </w:rPr>
        <w:t xml:space="preserve">NG-RAN nodes </w:t>
      </w:r>
      <w:r w:rsidR="003F5CB0">
        <w:rPr>
          <w:lang w:eastAsia="zh-CN"/>
        </w:rPr>
        <w:t xml:space="preserve">may </w:t>
      </w:r>
      <w:r>
        <w:rPr>
          <w:lang w:eastAsia="zh-CN"/>
        </w:rPr>
        <w:t xml:space="preserve">need to </w:t>
      </w:r>
      <w:r w:rsidR="003F5CB0">
        <w:rPr>
          <w:lang w:eastAsia="zh-CN"/>
        </w:rPr>
        <w:t xml:space="preserve">coordinate </w:t>
      </w:r>
      <w:r>
        <w:rPr>
          <w:lang w:eastAsia="zh-CN"/>
        </w:rPr>
        <w:t xml:space="preserve">with </w:t>
      </w:r>
      <w:r w:rsidR="003F5CB0">
        <w:rPr>
          <w:lang w:eastAsia="zh-CN"/>
        </w:rPr>
        <w:t>the DRX configurations</w:t>
      </w:r>
      <w:r w:rsidR="00EA6A70">
        <w:rPr>
          <w:lang w:eastAsia="zh-CN"/>
        </w:rPr>
        <w:t xml:space="preserve"> to facilitate the UE operation</w:t>
      </w:r>
      <w:r>
        <w:rPr>
          <w:lang w:eastAsia="zh-CN"/>
        </w:rPr>
        <w:t>.</w:t>
      </w:r>
      <w:r w:rsidR="003F5CB0">
        <w:rPr>
          <w:lang w:eastAsia="zh-CN"/>
        </w:rPr>
        <w:t xml:space="preserve"> </w:t>
      </w:r>
      <w:r>
        <w:rPr>
          <w:lang w:eastAsia="zh-CN"/>
        </w:rPr>
        <w:t>If</w:t>
      </w:r>
      <w:r w:rsidR="003F5CB0">
        <w:rPr>
          <w:lang w:eastAsia="zh-CN"/>
        </w:rPr>
        <w:t xml:space="preserve"> the adaption between the group common DRX-config</w:t>
      </w:r>
      <w:r>
        <w:rPr>
          <w:lang w:eastAsia="zh-CN"/>
        </w:rPr>
        <w:t xml:space="preserve"> and </w:t>
      </w:r>
      <w:r w:rsidR="003F5CB0">
        <w:rPr>
          <w:lang w:eastAsia="zh-CN"/>
        </w:rPr>
        <w:t>UE specific DRX-config happens, RAN3 can further study whether or how to support the DRX coordination.</w:t>
      </w:r>
      <w:r w:rsidR="00941B27">
        <w:rPr>
          <w:lang w:eastAsia="zh-CN"/>
        </w:rPr>
        <w:t xml:space="preserve"> Also the DRX coordination can be studied during the handover case, e.g., for DAPS </w:t>
      </w:r>
      <w:r w:rsidR="000B268F">
        <w:rPr>
          <w:lang w:eastAsia="zh-CN"/>
        </w:rPr>
        <w:t xml:space="preserve">and/or L1/L2 based </w:t>
      </w:r>
      <w:r w:rsidR="00941B27">
        <w:rPr>
          <w:lang w:eastAsia="zh-CN"/>
        </w:rPr>
        <w:t xml:space="preserve">handover. </w:t>
      </w:r>
    </w:p>
    <w:p w14:paraId="00E9740A" w14:textId="72CBC2C5" w:rsidR="003F5CB0" w:rsidRPr="00D91C0A" w:rsidRDefault="003F5CB0" w:rsidP="003F5CB0">
      <w:pPr>
        <w:pStyle w:val="Proposal"/>
        <w:numPr>
          <w:ilvl w:val="0"/>
          <w:numId w:val="0"/>
        </w:numPr>
        <w:rPr>
          <w:b w:val="0"/>
          <w:color w:val="000000"/>
          <w:lang w:val="en-US"/>
        </w:rPr>
      </w:pPr>
      <w:r w:rsidRPr="00D91C0A">
        <w:rPr>
          <w:color w:val="000000"/>
          <w:lang w:val="en-US"/>
        </w:rPr>
        <w:t>Proposal 3:</w:t>
      </w:r>
      <w:r w:rsidRPr="00D91C0A">
        <w:t xml:space="preserve"> </w:t>
      </w:r>
      <w:r w:rsidRPr="00D91C0A">
        <w:rPr>
          <w:color w:val="000000"/>
          <w:lang w:val="en-US"/>
        </w:rPr>
        <w:t xml:space="preserve">RAN3 can study </w:t>
      </w:r>
      <w:r w:rsidR="001E1EFD" w:rsidRPr="00D91C0A">
        <w:rPr>
          <w:color w:val="000000"/>
          <w:lang w:val="en-US"/>
        </w:rPr>
        <w:t xml:space="preserve">the </w:t>
      </w:r>
      <w:r w:rsidRPr="00D91C0A">
        <w:rPr>
          <w:color w:val="000000"/>
          <w:lang w:val="en-US"/>
        </w:rPr>
        <w:t xml:space="preserve">impact of </w:t>
      </w:r>
      <w:r w:rsidR="006A623E" w:rsidRPr="00D91C0A">
        <w:rPr>
          <w:color w:val="000000"/>
          <w:lang w:val="en-US"/>
        </w:rPr>
        <w:t xml:space="preserve">cell DTX/UE </w:t>
      </w:r>
      <w:r w:rsidRPr="00D91C0A">
        <w:rPr>
          <w:color w:val="000000"/>
          <w:lang w:val="en-US"/>
        </w:rPr>
        <w:t>group common DRX technique</w:t>
      </w:r>
      <w:r w:rsidR="001E1EFD" w:rsidRPr="00D91C0A">
        <w:rPr>
          <w:color w:val="000000"/>
          <w:lang w:val="en-US"/>
        </w:rPr>
        <w:t xml:space="preserve"> to MR-DC</w:t>
      </w:r>
      <w:r w:rsidR="000676A6" w:rsidRPr="00D91C0A">
        <w:rPr>
          <w:color w:val="000000"/>
          <w:lang w:val="en-US"/>
        </w:rPr>
        <w:t xml:space="preserve"> and even </w:t>
      </w:r>
      <w:r w:rsidR="001278EB" w:rsidRPr="00D91C0A">
        <w:rPr>
          <w:color w:val="000000"/>
          <w:lang w:val="en-US"/>
        </w:rPr>
        <w:t xml:space="preserve">the </w:t>
      </w:r>
      <w:r w:rsidR="000676A6" w:rsidRPr="00D91C0A">
        <w:rPr>
          <w:color w:val="000000"/>
          <w:lang w:val="en-US"/>
        </w:rPr>
        <w:t>handover case</w:t>
      </w:r>
      <w:r w:rsidRPr="00D91C0A">
        <w:rPr>
          <w:color w:val="000000"/>
          <w:lang w:val="en-US"/>
        </w:rPr>
        <w:t>.</w:t>
      </w:r>
    </w:p>
    <w:p w14:paraId="17155A2F" w14:textId="4C56592D" w:rsidR="003F5CB0" w:rsidRPr="007D3E81" w:rsidRDefault="003F5CB0" w:rsidP="003F5CB0">
      <w:pPr>
        <w:pStyle w:val="1"/>
        <w:rPr>
          <w:rFonts w:eastAsia="宋体"/>
          <w:lang w:eastAsia="zh-CN"/>
        </w:rPr>
      </w:pPr>
      <w:bookmarkStart w:id="9" w:name="_Toc423019950"/>
      <w:bookmarkStart w:id="10" w:name="_Toc423020279"/>
      <w:bookmarkStart w:id="11" w:name="_Toc423020296"/>
      <w:bookmarkEnd w:id="3"/>
      <w:bookmarkEnd w:id="4"/>
      <w:bookmarkEnd w:id="9"/>
      <w:bookmarkEnd w:id="10"/>
      <w:bookmarkEnd w:id="11"/>
      <w:r w:rsidRPr="007D3E81">
        <w:rPr>
          <w:rFonts w:eastAsia="宋体"/>
          <w:lang w:eastAsia="zh-CN"/>
        </w:rPr>
        <w:lastRenderedPageBreak/>
        <w:t>Conclusion</w:t>
      </w:r>
    </w:p>
    <w:p w14:paraId="5CCE1C9C" w14:textId="5B36951D" w:rsidR="00902F37" w:rsidRDefault="00902F37" w:rsidP="00F90632">
      <w:pPr>
        <w:spacing w:beforeLines="50" w:before="120"/>
        <w:jc w:val="both"/>
        <w:rPr>
          <w:rFonts w:eastAsia="宋体"/>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we discuss</w:t>
      </w:r>
      <w:r>
        <w:rPr>
          <w:rFonts w:eastAsiaTheme="minorEastAsia"/>
          <w:lang w:eastAsia="zh-CN"/>
        </w:rPr>
        <w:t>ed</w:t>
      </w:r>
      <w:r w:rsidRPr="005612EF">
        <w:rPr>
          <w:rFonts w:eastAsiaTheme="minorEastAsia"/>
          <w:lang w:eastAsia="zh-CN"/>
        </w:rPr>
        <w:t xml:space="preserve"> </w:t>
      </w:r>
      <w:r w:rsidR="002A0106">
        <w:rPr>
          <w:rFonts w:eastAsiaTheme="minorEastAsia"/>
          <w:lang w:eastAsia="zh-CN"/>
        </w:rPr>
        <w:t xml:space="preserve">the </w:t>
      </w:r>
      <w:r>
        <w:rPr>
          <w:rFonts w:eastAsiaTheme="minorEastAsia"/>
          <w:lang w:eastAsia="zh-CN"/>
        </w:rPr>
        <w:t xml:space="preserve">candidate NES </w:t>
      </w:r>
      <w:r w:rsidRPr="005612EF">
        <w:rPr>
          <w:rFonts w:eastAsiaTheme="minorEastAsia"/>
          <w:lang w:eastAsia="zh-CN"/>
        </w:rPr>
        <w:t xml:space="preserve">techniques </w:t>
      </w:r>
      <w:r>
        <w:rPr>
          <w:rFonts w:eastAsiaTheme="minorEastAsia"/>
          <w:lang w:eastAsia="zh-CN"/>
        </w:rPr>
        <w:t xml:space="preserve">based on </w:t>
      </w:r>
      <w:r>
        <w:rPr>
          <w:rFonts w:eastAsia="宋体"/>
          <w:lang w:eastAsia="zh-CN"/>
        </w:rPr>
        <w:t>TR 36.887 and RAN1</w:t>
      </w:r>
      <w:r w:rsidR="003328AC">
        <w:rPr>
          <w:rFonts w:eastAsia="宋体"/>
          <w:lang w:eastAsia="zh-CN"/>
        </w:rPr>
        <w:t>’s</w:t>
      </w:r>
      <w:r>
        <w:rPr>
          <w:rFonts w:eastAsia="宋体"/>
          <w:lang w:eastAsia="zh-CN"/>
        </w:rPr>
        <w:t xml:space="preserve"> conclusions, and </w:t>
      </w:r>
      <w:r w:rsidR="007A3D0D">
        <w:rPr>
          <w:rFonts w:eastAsia="宋体"/>
          <w:lang w:eastAsia="zh-CN"/>
        </w:rPr>
        <w:t>made the following observations and proposals</w:t>
      </w:r>
      <w:r>
        <w:rPr>
          <w:rFonts w:eastAsia="宋体"/>
          <w:lang w:eastAsia="zh-CN"/>
        </w:rPr>
        <w:t>:</w:t>
      </w:r>
    </w:p>
    <w:p w14:paraId="5B2E557D" w14:textId="77777777" w:rsidR="00F81530" w:rsidRPr="00D91C0A" w:rsidRDefault="00F81530" w:rsidP="00F90632">
      <w:pPr>
        <w:jc w:val="both"/>
        <w:rPr>
          <w:rFonts w:eastAsia="宋体"/>
          <w:lang w:val="en-US" w:eastAsia="zh-CN"/>
        </w:rPr>
      </w:pPr>
      <w:r w:rsidRPr="00D91C0A">
        <w:rPr>
          <w:rFonts w:eastAsia="宋体"/>
          <w:b/>
          <w:lang w:val="en-US" w:eastAsia="zh-CN"/>
        </w:rPr>
        <w:t>Observation 1:</w:t>
      </w:r>
      <w:r w:rsidRPr="00D91C0A">
        <w:rPr>
          <w:rFonts w:eastAsia="宋体"/>
          <w:b/>
          <w:lang w:eastAsia="zh-CN"/>
        </w:rPr>
        <w:t xml:space="preserve"> </w:t>
      </w:r>
      <w:r w:rsidRPr="00D91C0A">
        <w:rPr>
          <w:rFonts w:eastAsia="宋体"/>
          <w:b/>
          <w:lang w:val="en-US" w:eastAsia="zh-CN"/>
        </w:rPr>
        <w:t xml:space="preserve">The Xn specification already supports the cell activation/deactivation mechanism. </w:t>
      </w:r>
    </w:p>
    <w:p w14:paraId="370A80CE" w14:textId="658A1D1E" w:rsidR="00F81530" w:rsidRPr="00D91C0A" w:rsidRDefault="00F81530" w:rsidP="00F90632">
      <w:pPr>
        <w:jc w:val="both"/>
        <w:rPr>
          <w:lang w:val="en-US"/>
        </w:rPr>
      </w:pPr>
      <w:r w:rsidRPr="00D91C0A">
        <w:rPr>
          <w:b/>
          <w:lang w:val="en-US"/>
        </w:rPr>
        <w:t>Proposal 1:</w:t>
      </w:r>
      <w:r w:rsidRPr="00D91C0A">
        <w:rPr>
          <w:b/>
        </w:rPr>
        <w:t xml:space="preserve"> </w:t>
      </w:r>
      <w:r w:rsidRPr="00D91C0A">
        <w:rPr>
          <w:b/>
          <w:lang w:val="en-US"/>
        </w:rPr>
        <w:t>RAN3 can study the possible enhancement to inter-node procedures to support DRS in NR, e.g. the inter-node negotiation on DRS configuration for both intra- and inter-system case.</w:t>
      </w:r>
      <w:r w:rsidRPr="00D91C0A">
        <w:rPr>
          <w:lang w:val="en-US"/>
        </w:rPr>
        <w:t xml:space="preserve"> </w:t>
      </w:r>
    </w:p>
    <w:p w14:paraId="6FDD6D98" w14:textId="77777777" w:rsidR="00F81530" w:rsidRPr="00D91C0A" w:rsidRDefault="00F81530" w:rsidP="00F81530">
      <w:pPr>
        <w:jc w:val="both"/>
        <w:rPr>
          <w:b/>
        </w:rPr>
      </w:pPr>
      <w:r w:rsidRPr="00D91C0A">
        <w:rPr>
          <w:b/>
          <w:lang w:val="en-US"/>
        </w:rPr>
        <w:t>Proposal 2:</w:t>
      </w:r>
      <w:r w:rsidRPr="00D91C0A">
        <w:rPr>
          <w:b/>
        </w:rPr>
        <w:t xml:space="preserve"> RAN3 can consider transmission power optimization for NES, focusing on necessary signalling and CCO issues. </w:t>
      </w:r>
    </w:p>
    <w:p w14:paraId="2C3FD8DC" w14:textId="0E27636E" w:rsidR="00F81530" w:rsidRPr="000A696B" w:rsidRDefault="00F81530" w:rsidP="00F81530">
      <w:pPr>
        <w:pStyle w:val="Proposal"/>
        <w:numPr>
          <w:ilvl w:val="0"/>
          <w:numId w:val="0"/>
        </w:numPr>
        <w:rPr>
          <w:b w:val="0"/>
          <w:i/>
          <w:color w:val="000000"/>
          <w:lang w:val="en-US"/>
        </w:rPr>
      </w:pPr>
      <w:r w:rsidRPr="00D91C0A">
        <w:rPr>
          <w:color w:val="000000"/>
          <w:lang w:val="en-US"/>
        </w:rPr>
        <w:t>Proposal 3:</w:t>
      </w:r>
      <w:r w:rsidRPr="00D91C0A">
        <w:t xml:space="preserve"> </w:t>
      </w:r>
      <w:r w:rsidRPr="00D91C0A">
        <w:rPr>
          <w:color w:val="000000"/>
          <w:lang w:val="en-US"/>
        </w:rPr>
        <w:t xml:space="preserve">RAN3 can study the impact of cell DTX/UE group common DRX technique to </w:t>
      </w:r>
      <w:r w:rsidR="00FC450D" w:rsidRPr="00D91C0A">
        <w:rPr>
          <w:color w:val="000000"/>
          <w:lang w:val="en-US"/>
        </w:rPr>
        <w:t>MR-DC and even the handover case</w:t>
      </w:r>
      <w:r w:rsidRPr="00D91C0A">
        <w:rPr>
          <w:color w:val="000000"/>
          <w:lang w:val="en-US"/>
        </w:rPr>
        <w:t>.</w:t>
      </w:r>
      <w:r w:rsidRPr="003229F0">
        <w:rPr>
          <w:i/>
          <w:color w:val="000000"/>
          <w:lang w:val="en-US"/>
        </w:rPr>
        <w:t xml:space="preserve"> </w:t>
      </w:r>
    </w:p>
    <w:p w14:paraId="0BC26827" w14:textId="77777777" w:rsidR="003F5CB0" w:rsidRPr="007D3E81" w:rsidRDefault="003F5CB0" w:rsidP="003F5CB0">
      <w:pPr>
        <w:pStyle w:val="1"/>
      </w:pPr>
      <w:bookmarkStart w:id="12" w:name="_Toc423020280"/>
      <w:bookmarkEnd w:id="12"/>
      <w:r>
        <w:t xml:space="preserve">4. </w:t>
      </w:r>
      <w:r w:rsidRPr="007D3E81">
        <w:t>Reference</w:t>
      </w:r>
    </w:p>
    <w:bookmarkEnd w:id="0"/>
    <w:p w14:paraId="3C226866" w14:textId="77777777" w:rsidR="003F5CB0" w:rsidRPr="008541A1" w:rsidRDefault="003F5CB0" w:rsidP="003F5CB0">
      <w:pPr>
        <w:numPr>
          <w:ilvl w:val="0"/>
          <w:numId w:val="4"/>
        </w:numPr>
        <w:jc w:val="both"/>
        <w:rPr>
          <w:rFonts w:eastAsia="宋体"/>
          <w:lang w:eastAsia="zh-CN"/>
        </w:rPr>
      </w:pPr>
      <w:r w:rsidRPr="008541A1">
        <w:rPr>
          <w:rFonts w:eastAsia="宋体"/>
          <w:lang w:eastAsia="zh-CN"/>
        </w:rPr>
        <w:t>RP-220297, Revised SI: Study on network energy savings for NR, Huawei, TSG-RAN #95</w:t>
      </w:r>
      <w:r>
        <w:rPr>
          <w:rFonts w:eastAsia="宋体"/>
          <w:lang w:eastAsia="zh-CN"/>
        </w:rPr>
        <w:t>-</w:t>
      </w:r>
      <w:r w:rsidRPr="008541A1">
        <w:rPr>
          <w:rFonts w:eastAsia="宋体"/>
          <w:lang w:eastAsia="zh-CN"/>
        </w:rPr>
        <w:t>e</w:t>
      </w:r>
    </w:p>
    <w:p w14:paraId="0F0BEECB" w14:textId="77777777" w:rsidR="003F5CB0" w:rsidRDefault="003F5CB0" w:rsidP="003F5CB0">
      <w:pPr>
        <w:numPr>
          <w:ilvl w:val="0"/>
          <w:numId w:val="4"/>
        </w:numPr>
        <w:jc w:val="both"/>
        <w:rPr>
          <w:rFonts w:eastAsia="宋体"/>
          <w:lang w:eastAsia="zh-CN"/>
        </w:rPr>
      </w:pPr>
      <w:r>
        <w:rPr>
          <w:lang w:eastAsia="zh-CN"/>
        </w:rPr>
        <w:t xml:space="preserve">TR 36.887, </w:t>
      </w:r>
      <w:r w:rsidRPr="005B467B">
        <w:rPr>
          <w:lang w:eastAsia="zh-CN"/>
        </w:rPr>
        <w:t>Study on energy saving enhancement for E-UTRAN</w:t>
      </w:r>
    </w:p>
    <w:p w14:paraId="04FDFBC7" w14:textId="68562423" w:rsidR="004E0BB3" w:rsidRPr="00024072" w:rsidRDefault="003F5CB0" w:rsidP="003F5CB0">
      <w:pPr>
        <w:numPr>
          <w:ilvl w:val="0"/>
          <w:numId w:val="4"/>
        </w:numPr>
        <w:jc w:val="both"/>
        <w:rPr>
          <w:rFonts w:eastAsia="宋体"/>
          <w:lang w:eastAsia="zh-CN"/>
        </w:rPr>
      </w:pPr>
      <w:r w:rsidRPr="005B0837">
        <w:rPr>
          <w:rFonts w:eastAsia="宋体"/>
          <w:lang w:eastAsia="zh-CN"/>
        </w:rPr>
        <w:t>R1-2205701</w:t>
      </w:r>
      <w:r>
        <w:rPr>
          <w:rFonts w:eastAsia="宋体"/>
          <w:lang w:eastAsia="zh-CN"/>
        </w:rPr>
        <w:t xml:space="preserve">, </w:t>
      </w:r>
      <w:r w:rsidRPr="005B0837">
        <w:rPr>
          <w:rFonts w:eastAsia="宋体"/>
          <w:lang w:eastAsia="zh-CN"/>
        </w:rPr>
        <w:t>Report of RAN1#109-e meeting</w:t>
      </w:r>
    </w:p>
    <w:sectPr w:rsidR="004E0BB3" w:rsidRPr="00024072"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B554D0" w16cid:durableId="268FD670"/>
  <w16cid:commentId w16cid:paraId="5ACBF119" w16cid:durableId="269380DB"/>
  <w16cid:commentId w16cid:paraId="57D56E16" w16cid:durableId="269380DC"/>
  <w16cid:commentId w16cid:paraId="15729A34" w16cid:durableId="2693B623"/>
  <w16cid:commentId w16cid:paraId="79FBBBD5" w16cid:durableId="269380DD"/>
  <w16cid:commentId w16cid:paraId="105B58C1" w16cid:durableId="2693B6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9DAE9" w14:textId="77777777" w:rsidR="00560C58" w:rsidRDefault="00560C58">
      <w:r>
        <w:separator/>
      </w:r>
    </w:p>
  </w:endnote>
  <w:endnote w:type="continuationSeparator" w:id="0">
    <w:p w14:paraId="6369BE82" w14:textId="77777777" w:rsidR="00560C58" w:rsidRDefault="0056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086194" w:rsidRDefault="000861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46D20" w14:textId="77777777" w:rsidR="00560C58" w:rsidRDefault="00560C58">
      <w:r>
        <w:separator/>
      </w:r>
    </w:p>
  </w:footnote>
  <w:footnote w:type="continuationSeparator" w:id="0">
    <w:p w14:paraId="1C39CD8D" w14:textId="77777777" w:rsidR="00560C58" w:rsidRDefault="00560C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3189D"/>
    <w:multiLevelType w:val="hybridMultilevel"/>
    <w:tmpl w:val="F8046D66"/>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23264BE"/>
    <w:multiLevelType w:val="hybridMultilevel"/>
    <w:tmpl w:val="48F083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552947"/>
    <w:multiLevelType w:val="hybridMultilevel"/>
    <w:tmpl w:val="69B82EA6"/>
    <w:lvl w:ilvl="0" w:tplc="000A0110">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B76675"/>
    <w:multiLevelType w:val="hybridMultilevel"/>
    <w:tmpl w:val="C684734E"/>
    <w:lvl w:ilvl="0" w:tplc="E47AD45A">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DF334A"/>
    <w:multiLevelType w:val="hybridMultilevel"/>
    <w:tmpl w:val="4A6C7874"/>
    <w:lvl w:ilvl="0" w:tplc="000A01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DA54D6"/>
    <w:multiLevelType w:val="hybridMultilevel"/>
    <w:tmpl w:val="3F620F00"/>
    <w:lvl w:ilvl="0" w:tplc="E0E6992C">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B75FB3"/>
    <w:multiLevelType w:val="hybridMultilevel"/>
    <w:tmpl w:val="5ABEAF86"/>
    <w:lvl w:ilvl="0" w:tplc="000A0110">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F404300"/>
    <w:multiLevelType w:val="hybridMultilevel"/>
    <w:tmpl w:val="2FFC425A"/>
    <w:lvl w:ilvl="0" w:tplc="844E0452">
      <w:start w:val="6"/>
      <w:numFmt w:val="bullet"/>
      <w:lvlText w:val="-"/>
      <w:lvlJc w:val="left"/>
      <w:pPr>
        <w:ind w:left="780" w:hanging="360"/>
      </w:pPr>
      <w:rPr>
        <w:rFonts w:ascii="Times New Roman" w:eastAsia="Times New Roman" w:hAnsi="Times New Roman" w:cs="Times New Roman"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BE5245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61E6BDD"/>
    <w:multiLevelType w:val="hybridMultilevel"/>
    <w:tmpl w:val="8828F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A5930FF"/>
    <w:multiLevelType w:val="hybridMultilevel"/>
    <w:tmpl w:val="E26A7D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28"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7"/>
  </w:num>
  <w:num w:numId="4">
    <w:abstractNumId w:val="28"/>
  </w:num>
  <w:num w:numId="5">
    <w:abstractNumId w:val="29"/>
  </w:num>
  <w:num w:numId="6">
    <w:abstractNumId w:val="3"/>
  </w:num>
  <w:num w:numId="7">
    <w:abstractNumId w:val="13"/>
  </w:num>
  <w:num w:numId="8">
    <w:abstractNumId w:val="19"/>
  </w:num>
  <w:num w:numId="9">
    <w:abstractNumId w:val="27"/>
  </w:num>
  <w:num w:numId="10">
    <w:abstractNumId w:val="25"/>
  </w:num>
  <w:num w:numId="11">
    <w:abstractNumId w:val="23"/>
  </w:num>
  <w:num w:numId="12">
    <w:abstractNumId w:val="5"/>
  </w:num>
  <w:num w:numId="13">
    <w:abstractNumId w:val="6"/>
  </w:num>
  <w:num w:numId="14">
    <w:abstractNumId w:val="22"/>
  </w:num>
  <w:num w:numId="15">
    <w:abstractNumId w:val="15"/>
  </w:num>
  <w:num w:numId="16">
    <w:abstractNumId w:val="1"/>
  </w:num>
  <w:num w:numId="17">
    <w:abstractNumId w:val="24"/>
  </w:num>
  <w:num w:numId="18">
    <w:abstractNumId w:val="18"/>
  </w:num>
  <w:num w:numId="19">
    <w:abstractNumId w:val="10"/>
  </w:num>
  <w:num w:numId="20">
    <w:abstractNumId w:val="2"/>
  </w:num>
  <w:num w:numId="21">
    <w:abstractNumId w:val="21"/>
  </w:num>
  <w:num w:numId="22">
    <w:abstractNumId w:val="8"/>
  </w:num>
  <w:num w:numId="23">
    <w:abstractNumId w:val="26"/>
  </w:num>
  <w:num w:numId="24">
    <w:abstractNumId w:val="4"/>
  </w:num>
  <w:num w:numId="25">
    <w:abstractNumId w:val="0"/>
  </w:num>
  <w:num w:numId="26">
    <w:abstractNumId w:val="11"/>
  </w:num>
  <w:num w:numId="27">
    <w:abstractNumId w:val="7"/>
  </w:num>
  <w:num w:numId="28">
    <w:abstractNumId w:val="16"/>
  </w:num>
  <w:num w:numId="29">
    <w:abstractNumId w:val="20"/>
  </w:num>
  <w:num w:numId="30">
    <w:abstractNumId w:val="12"/>
  </w:num>
  <w:num w:numId="3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CCB"/>
    <w:rsid w:val="00005145"/>
    <w:rsid w:val="000054C3"/>
    <w:rsid w:val="00005864"/>
    <w:rsid w:val="000058EA"/>
    <w:rsid w:val="000058F2"/>
    <w:rsid w:val="0000671C"/>
    <w:rsid w:val="00007A0C"/>
    <w:rsid w:val="000100F8"/>
    <w:rsid w:val="00010673"/>
    <w:rsid w:val="00010DD8"/>
    <w:rsid w:val="0001267A"/>
    <w:rsid w:val="00013909"/>
    <w:rsid w:val="00013C11"/>
    <w:rsid w:val="00013E65"/>
    <w:rsid w:val="00013F0D"/>
    <w:rsid w:val="00014336"/>
    <w:rsid w:val="000148DE"/>
    <w:rsid w:val="000161F3"/>
    <w:rsid w:val="00016CFC"/>
    <w:rsid w:val="00020B89"/>
    <w:rsid w:val="000222E8"/>
    <w:rsid w:val="00022E33"/>
    <w:rsid w:val="00023FEA"/>
    <w:rsid w:val="00024072"/>
    <w:rsid w:val="000267CF"/>
    <w:rsid w:val="00030F80"/>
    <w:rsid w:val="000320EA"/>
    <w:rsid w:val="00032843"/>
    <w:rsid w:val="0003366D"/>
    <w:rsid w:val="00033ED8"/>
    <w:rsid w:val="00034648"/>
    <w:rsid w:val="000358C8"/>
    <w:rsid w:val="0003657D"/>
    <w:rsid w:val="00037418"/>
    <w:rsid w:val="00037A1A"/>
    <w:rsid w:val="00037B2D"/>
    <w:rsid w:val="00040007"/>
    <w:rsid w:val="00040157"/>
    <w:rsid w:val="00042D1A"/>
    <w:rsid w:val="000447EB"/>
    <w:rsid w:val="000457DF"/>
    <w:rsid w:val="000460C5"/>
    <w:rsid w:val="0004660E"/>
    <w:rsid w:val="00046991"/>
    <w:rsid w:val="000469F5"/>
    <w:rsid w:val="00046B21"/>
    <w:rsid w:val="0005180A"/>
    <w:rsid w:val="00051E5D"/>
    <w:rsid w:val="0005213C"/>
    <w:rsid w:val="00052612"/>
    <w:rsid w:val="00053059"/>
    <w:rsid w:val="00053F6F"/>
    <w:rsid w:val="0005493C"/>
    <w:rsid w:val="00055758"/>
    <w:rsid w:val="000558BB"/>
    <w:rsid w:val="0005635E"/>
    <w:rsid w:val="000567E4"/>
    <w:rsid w:val="00057614"/>
    <w:rsid w:val="000612EB"/>
    <w:rsid w:val="00061967"/>
    <w:rsid w:val="00062E67"/>
    <w:rsid w:val="00063136"/>
    <w:rsid w:val="000637C1"/>
    <w:rsid w:val="00063927"/>
    <w:rsid w:val="00064153"/>
    <w:rsid w:val="00065539"/>
    <w:rsid w:val="00066573"/>
    <w:rsid w:val="00066745"/>
    <w:rsid w:val="00066AD1"/>
    <w:rsid w:val="00066B0A"/>
    <w:rsid w:val="000673E9"/>
    <w:rsid w:val="000675C2"/>
    <w:rsid w:val="000675D3"/>
    <w:rsid w:val="000676A6"/>
    <w:rsid w:val="000679F9"/>
    <w:rsid w:val="00070C87"/>
    <w:rsid w:val="00071518"/>
    <w:rsid w:val="00071747"/>
    <w:rsid w:val="00071DDF"/>
    <w:rsid w:val="000738A4"/>
    <w:rsid w:val="000739F7"/>
    <w:rsid w:val="00073C0E"/>
    <w:rsid w:val="00074BC6"/>
    <w:rsid w:val="00075008"/>
    <w:rsid w:val="0007666D"/>
    <w:rsid w:val="000779A0"/>
    <w:rsid w:val="000810CE"/>
    <w:rsid w:val="000816C5"/>
    <w:rsid w:val="00083083"/>
    <w:rsid w:val="00085A6B"/>
    <w:rsid w:val="00085C4D"/>
    <w:rsid w:val="00086194"/>
    <w:rsid w:val="00087297"/>
    <w:rsid w:val="00087959"/>
    <w:rsid w:val="00087B55"/>
    <w:rsid w:val="00087F48"/>
    <w:rsid w:val="00090913"/>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E83"/>
    <w:rsid w:val="000A2F5B"/>
    <w:rsid w:val="000A3DD6"/>
    <w:rsid w:val="000A3FEE"/>
    <w:rsid w:val="000A4130"/>
    <w:rsid w:val="000A477D"/>
    <w:rsid w:val="000A59DA"/>
    <w:rsid w:val="000A7EB0"/>
    <w:rsid w:val="000B1756"/>
    <w:rsid w:val="000B268F"/>
    <w:rsid w:val="000B3F26"/>
    <w:rsid w:val="000B4B56"/>
    <w:rsid w:val="000B507E"/>
    <w:rsid w:val="000B5302"/>
    <w:rsid w:val="000B544F"/>
    <w:rsid w:val="000B5EFC"/>
    <w:rsid w:val="000B6108"/>
    <w:rsid w:val="000B7BC8"/>
    <w:rsid w:val="000C040E"/>
    <w:rsid w:val="000C075C"/>
    <w:rsid w:val="000C165D"/>
    <w:rsid w:val="000C2302"/>
    <w:rsid w:val="000C30A7"/>
    <w:rsid w:val="000C4007"/>
    <w:rsid w:val="000C4B06"/>
    <w:rsid w:val="000C52F6"/>
    <w:rsid w:val="000C58E2"/>
    <w:rsid w:val="000C5D59"/>
    <w:rsid w:val="000C6723"/>
    <w:rsid w:val="000C6763"/>
    <w:rsid w:val="000C7EAB"/>
    <w:rsid w:val="000D0C1A"/>
    <w:rsid w:val="000D1BA8"/>
    <w:rsid w:val="000D2460"/>
    <w:rsid w:val="000D28B4"/>
    <w:rsid w:val="000D3F5B"/>
    <w:rsid w:val="000D4030"/>
    <w:rsid w:val="000D437E"/>
    <w:rsid w:val="000D4F5F"/>
    <w:rsid w:val="000D528C"/>
    <w:rsid w:val="000D56F8"/>
    <w:rsid w:val="000D6ED1"/>
    <w:rsid w:val="000D74A2"/>
    <w:rsid w:val="000D7A23"/>
    <w:rsid w:val="000E0553"/>
    <w:rsid w:val="000E0664"/>
    <w:rsid w:val="000E1859"/>
    <w:rsid w:val="000E3249"/>
    <w:rsid w:val="000E3536"/>
    <w:rsid w:val="000E3A74"/>
    <w:rsid w:val="000E51A9"/>
    <w:rsid w:val="000E68E1"/>
    <w:rsid w:val="000E737B"/>
    <w:rsid w:val="000E7E54"/>
    <w:rsid w:val="000E7E98"/>
    <w:rsid w:val="000F1759"/>
    <w:rsid w:val="000F244C"/>
    <w:rsid w:val="000F307F"/>
    <w:rsid w:val="000F33AD"/>
    <w:rsid w:val="000F404F"/>
    <w:rsid w:val="000F4D96"/>
    <w:rsid w:val="000F5BA1"/>
    <w:rsid w:val="000F5E3D"/>
    <w:rsid w:val="000F6106"/>
    <w:rsid w:val="000F629B"/>
    <w:rsid w:val="000F6A73"/>
    <w:rsid w:val="000F7DD5"/>
    <w:rsid w:val="000F7FAE"/>
    <w:rsid w:val="001011B1"/>
    <w:rsid w:val="001019B6"/>
    <w:rsid w:val="001028D7"/>
    <w:rsid w:val="00103235"/>
    <w:rsid w:val="00103239"/>
    <w:rsid w:val="00103D36"/>
    <w:rsid w:val="001048C3"/>
    <w:rsid w:val="00105EB9"/>
    <w:rsid w:val="0010606E"/>
    <w:rsid w:val="0010609F"/>
    <w:rsid w:val="00106377"/>
    <w:rsid w:val="00106E3C"/>
    <w:rsid w:val="00106F50"/>
    <w:rsid w:val="00107567"/>
    <w:rsid w:val="001076AE"/>
    <w:rsid w:val="00107815"/>
    <w:rsid w:val="00107AA3"/>
    <w:rsid w:val="00111B43"/>
    <w:rsid w:val="0011226B"/>
    <w:rsid w:val="00112CB9"/>
    <w:rsid w:val="001136D6"/>
    <w:rsid w:val="00113ED4"/>
    <w:rsid w:val="0011421D"/>
    <w:rsid w:val="0011478B"/>
    <w:rsid w:val="00114D7A"/>
    <w:rsid w:val="0011526F"/>
    <w:rsid w:val="00117260"/>
    <w:rsid w:val="001205A7"/>
    <w:rsid w:val="00121A96"/>
    <w:rsid w:val="00123A04"/>
    <w:rsid w:val="00123CBF"/>
    <w:rsid w:val="00124178"/>
    <w:rsid w:val="00124B6C"/>
    <w:rsid w:val="00125788"/>
    <w:rsid w:val="001261C0"/>
    <w:rsid w:val="001278EB"/>
    <w:rsid w:val="00130C9A"/>
    <w:rsid w:val="00132197"/>
    <w:rsid w:val="001321D9"/>
    <w:rsid w:val="00132373"/>
    <w:rsid w:val="00132807"/>
    <w:rsid w:val="00133E6E"/>
    <w:rsid w:val="00134882"/>
    <w:rsid w:val="00135387"/>
    <w:rsid w:val="00135C91"/>
    <w:rsid w:val="00136594"/>
    <w:rsid w:val="001366DA"/>
    <w:rsid w:val="00137BAA"/>
    <w:rsid w:val="00141BBB"/>
    <w:rsid w:val="00141D5E"/>
    <w:rsid w:val="00141E3E"/>
    <w:rsid w:val="00142C56"/>
    <w:rsid w:val="00143F66"/>
    <w:rsid w:val="001441E3"/>
    <w:rsid w:val="00144340"/>
    <w:rsid w:val="00145115"/>
    <w:rsid w:val="00146F3A"/>
    <w:rsid w:val="001503E6"/>
    <w:rsid w:val="001506D3"/>
    <w:rsid w:val="00150C61"/>
    <w:rsid w:val="00151E81"/>
    <w:rsid w:val="00153AD4"/>
    <w:rsid w:val="00156110"/>
    <w:rsid w:val="00156761"/>
    <w:rsid w:val="001567A3"/>
    <w:rsid w:val="001569C9"/>
    <w:rsid w:val="0015792A"/>
    <w:rsid w:val="00157EEF"/>
    <w:rsid w:val="00161184"/>
    <w:rsid w:val="0016212E"/>
    <w:rsid w:val="00162284"/>
    <w:rsid w:val="00162B0D"/>
    <w:rsid w:val="00163B18"/>
    <w:rsid w:val="00164551"/>
    <w:rsid w:val="00165B0F"/>
    <w:rsid w:val="00166107"/>
    <w:rsid w:val="001663EB"/>
    <w:rsid w:val="00166534"/>
    <w:rsid w:val="00166AEB"/>
    <w:rsid w:val="00170336"/>
    <w:rsid w:val="00170570"/>
    <w:rsid w:val="00171703"/>
    <w:rsid w:val="00171B46"/>
    <w:rsid w:val="00171E5A"/>
    <w:rsid w:val="0017203E"/>
    <w:rsid w:val="0017208C"/>
    <w:rsid w:val="00172B71"/>
    <w:rsid w:val="00173686"/>
    <w:rsid w:val="00173E2C"/>
    <w:rsid w:val="001747EB"/>
    <w:rsid w:val="001748FB"/>
    <w:rsid w:val="001756E3"/>
    <w:rsid w:val="0017582E"/>
    <w:rsid w:val="00175C36"/>
    <w:rsid w:val="001779C9"/>
    <w:rsid w:val="001813F5"/>
    <w:rsid w:val="001814E4"/>
    <w:rsid w:val="001818BC"/>
    <w:rsid w:val="001823F2"/>
    <w:rsid w:val="00182756"/>
    <w:rsid w:val="0018337A"/>
    <w:rsid w:val="001834F2"/>
    <w:rsid w:val="00183A37"/>
    <w:rsid w:val="00183B7A"/>
    <w:rsid w:val="00183DBD"/>
    <w:rsid w:val="001841A6"/>
    <w:rsid w:val="001843BD"/>
    <w:rsid w:val="00184AD7"/>
    <w:rsid w:val="00185B3E"/>
    <w:rsid w:val="00185D45"/>
    <w:rsid w:val="00185D52"/>
    <w:rsid w:val="001877ED"/>
    <w:rsid w:val="00190066"/>
    <w:rsid w:val="00190269"/>
    <w:rsid w:val="001904B1"/>
    <w:rsid w:val="00192592"/>
    <w:rsid w:val="00192DED"/>
    <w:rsid w:val="00193C54"/>
    <w:rsid w:val="001943AE"/>
    <w:rsid w:val="001947BD"/>
    <w:rsid w:val="00194E43"/>
    <w:rsid w:val="00194E92"/>
    <w:rsid w:val="0019549C"/>
    <w:rsid w:val="001956A7"/>
    <w:rsid w:val="001964C7"/>
    <w:rsid w:val="001970E6"/>
    <w:rsid w:val="0019714C"/>
    <w:rsid w:val="0019775E"/>
    <w:rsid w:val="001A0329"/>
    <w:rsid w:val="001A122F"/>
    <w:rsid w:val="001A1330"/>
    <w:rsid w:val="001A26AB"/>
    <w:rsid w:val="001A316C"/>
    <w:rsid w:val="001A31AC"/>
    <w:rsid w:val="001A5F77"/>
    <w:rsid w:val="001A67C6"/>
    <w:rsid w:val="001A7DB9"/>
    <w:rsid w:val="001B0302"/>
    <w:rsid w:val="001B0520"/>
    <w:rsid w:val="001B168D"/>
    <w:rsid w:val="001B1AE7"/>
    <w:rsid w:val="001B2C68"/>
    <w:rsid w:val="001B301A"/>
    <w:rsid w:val="001B334B"/>
    <w:rsid w:val="001B3672"/>
    <w:rsid w:val="001B4A0B"/>
    <w:rsid w:val="001B4B2D"/>
    <w:rsid w:val="001B5BB1"/>
    <w:rsid w:val="001B5E8A"/>
    <w:rsid w:val="001B7103"/>
    <w:rsid w:val="001B7189"/>
    <w:rsid w:val="001B78B2"/>
    <w:rsid w:val="001B7C44"/>
    <w:rsid w:val="001B7DD8"/>
    <w:rsid w:val="001C25C5"/>
    <w:rsid w:val="001C2701"/>
    <w:rsid w:val="001C4CE2"/>
    <w:rsid w:val="001C4FA7"/>
    <w:rsid w:val="001C5746"/>
    <w:rsid w:val="001C62A0"/>
    <w:rsid w:val="001D035E"/>
    <w:rsid w:val="001D08B1"/>
    <w:rsid w:val="001D0F43"/>
    <w:rsid w:val="001D159D"/>
    <w:rsid w:val="001D1808"/>
    <w:rsid w:val="001D198F"/>
    <w:rsid w:val="001D19F7"/>
    <w:rsid w:val="001D1E2B"/>
    <w:rsid w:val="001D3420"/>
    <w:rsid w:val="001D40E4"/>
    <w:rsid w:val="001D556D"/>
    <w:rsid w:val="001D65A4"/>
    <w:rsid w:val="001D66AD"/>
    <w:rsid w:val="001D74EE"/>
    <w:rsid w:val="001E05E7"/>
    <w:rsid w:val="001E0F30"/>
    <w:rsid w:val="001E13A6"/>
    <w:rsid w:val="001E1EFD"/>
    <w:rsid w:val="001E1F5D"/>
    <w:rsid w:val="001E29EF"/>
    <w:rsid w:val="001E2EA4"/>
    <w:rsid w:val="001E3B0D"/>
    <w:rsid w:val="001E49FF"/>
    <w:rsid w:val="001E4AE4"/>
    <w:rsid w:val="001E6537"/>
    <w:rsid w:val="001E76B5"/>
    <w:rsid w:val="001F2B85"/>
    <w:rsid w:val="001F34DB"/>
    <w:rsid w:val="001F3E8B"/>
    <w:rsid w:val="001F450F"/>
    <w:rsid w:val="001F4AD4"/>
    <w:rsid w:val="001F6D24"/>
    <w:rsid w:val="00200339"/>
    <w:rsid w:val="00200C7C"/>
    <w:rsid w:val="00200FA9"/>
    <w:rsid w:val="00201089"/>
    <w:rsid w:val="00201446"/>
    <w:rsid w:val="00203302"/>
    <w:rsid w:val="00203736"/>
    <w:rsid w:val="002045A7"/>
    <w:rsid w:val="00204D76"/>
    <w:rsid w:val="00204FFE"/>
    <w:rsid w:val="0020610F"/>
    <w:rsid w:val="00206269"/>
    <w:rsid w:val="00206FE6"/>
    <w:rsid w:val="0020703A"/>
    <w:rsid w:val="00207104"/>
    <w:rsid w:val="002071A5"/>
    <w:rsid w:val="002074DA"/>
    <w:rsid w:val="0021218C"/>
    <w:rsid w:val="002125B1"/>
    <w:rsid w:val="00213565"/>
    <w:rsid w:val="0021406F"/>
    <w:rsid w:val="00214796"/>
    <w:rsid w:val="002149CF"/>
    <w:rsid w:val="00215B85"/>
    <w:rsid w:val="0021627D"/>
    <w:rsid w:val="002163D2"/>
    <w:rsid w:val="00216CCC"/>
    <w:rsid w:val="00217AFD"/>
    <w:rsid w:val="00217BB9"/>
    <w:rsid w:val="002215CA"/>
    <w:rsid w:val="00223349"/>
    <w:rsid w:val="002238A7"/>
    <w:rsid w:val="0022433D"/>
    <w:rsid w:val="00224567"/>
    <w:rsid w:val="002256E6"/>
    <w:rsid w:val="002257E4"/>
    <w:rsid w:val="00226544"/>
    <w:rsid w:val="0022761D"/>
    <w:rsid w:val="002279AB"/>
    <w:rsid w:val="002279DD"/>
    <w:rsid w:val="002309E4"/>
    <w:rsid w:val="002316E8"/>
    <w:rsid w:val="00233A61"/>
    <w:rsid w:val="00233D25"/>
    <w:rsid w:val="002345CE"/>
    <w:rsid w:val="00234924"/>
    <w:rsid w:val="0023495C"/>
    <w:rsid w:val="0023577F"/>
    <w:rsid w:val="00235911"/>
    <w:rsid w:val="00235BF2"/>
    <w:rsid w:val="00236323"/>
    <w:rsid w:val="002365E3"/>
    <w:rsid w:val="00240A20"/>
    <w:rsid w:val="00240B7D"/>
    <w:rsid w:val="0024202D"/>
    <w:rsid w:val="002426A9"/>
    <w:rsid w:val="00242C2B"/>
    <w:rsid w:val="0024372D"/>
    <w:rsid w:val="002437A5"/>
    <w:rsid w:val="00245358"/>
    <w:rsid w:val="0024641C"/>
    <w:rsid w:val="002475FF"/>
    <w:rsid w:val="0025003A"/>
    <w:rsid w:val="00250437"/>
    <w:rsid w:val="0025135E"/>
    <w:rsid w:val="002525CD"/>
    <w:rsid w:val="00252934"/>
    <w:rsid w:val="00252B23"/>
    <w:rsid w:val="00254027"/>
    <w:rsid w:val="0025563E"/>
    <w:rsid w:val="00256175"/>
    <w:rsid w:val="002565BA"/>
    <w:rsid w:val="002606DA"/>
    <w:rsid w:val="002615B4"/>
    <w:rsid w:val="00261D43"/>
    <w:rsid w:val="0026278E"/>
    <w:rsid w:val="0026325D"/>
    <w:rsid w:val="00263F5D"/>
    <w:rsid w:val="00263F5E"/>
    <w:rsid w:val="002641A4"/>
    <w:rsid w:val="002669C4"/>
    <w:rsid w:val="002702E5"/>
    <w:rsid w:val="00270D79"/>
    <w:rsid w:val="002723C7"/>
    <w:rsid w:val="002732B4"/>
    <w:rsid w:val="0027420D"/>
    <w:rsid w:val="00274D96"/>
    <w:rsid w:val="002752DC"/>
    <w:rsid w:val="002772FF"/>
    <w:rsid w:val="00277983"/>
    <w:rsid w:val="00277E90"/>
    <w:rsid w:val="00280E26"/>
    <w:rsid w:val="00281A47"/>
    <w:rsid w:val="00281CA7"/>
    <w:rsid w:val="002834E8"/>
    <w:rsid w:val="00283C7B"/>
    <w:rsid w:val="00284027"/>
    <w:rsid w:val="00284E1C"/>
    <w:rsid w:val="002856CC"/>
    <w:rsid w:val="00285AD5"/>
    <w:rsid w:val="00285BC0"/>
    <w:rsid w:val="00285E03"/>
    <w:rsid w:val="00286C1B"/>
    <w:rsid w:val="00286F1F"/>
    <w:rsid w:val="00287748"/>
    <w:rsid w:val="002909F3"/>
    <w:rsid w:val="00291745"/>
    <w:rsid w:val="00292294"/>
    <w:rsid w:val="002929A6"/>
    <w:rsid w:val="00292C81"/>
    <w:rsid w:val="00293062"/>
    <w:rsid w:val="0029306D"/>
    <w:rsid w:val="00293945"/>
    <w:rsid w:val="00294D7B"/>
    <w:rsid w:val="00296BBA"/>
    <w:rsid w:val="00297765"/>
    <w:rsid w:val="002A0106"/>
    <w:rsid w:val="002A0F3C"/>
    <w:rsid w:val="002A151A"/>
    <w:rsid w:val="002A2850"/>
    <w:rsid w:val="002A37EF"/>
    <w:rsid w:val="002A44F2"/>
    <w:rsid w:val="002A4ECF"/>
    <w:rsid w:val="002A5160"/>
    <w:rsid w:val="002A6FE4"/>
    <w:rsid w:val="002B0D2C"/>
    <w:rsid w:val="002B20FF"/>
    <w:rsid w:val="002B3459"/>
    <w:rsid w:val="002B48FB"/>
    <w:rsid w:val="002B4C52"/>
    <w:rsid w:val="002B61C1"/>
    <w:rsid w:val="002B64B8"/>
    <w:rsid w:val="002B665F"/>
    <w:rsid w:val="002B6678"/>
    <w:rsid w:val="002B6886"/>
    <w:rsid w:val="002B71CB"/>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7BC"/>
    <w:rsid w:val="002C5756"/>
    <w:rsid w:val="002C5FA2"/>
    <w:rsid w:val="002C5FC1"/>
    <w:rsid w:val="002C6610"/>
    <w:rsid w:val="002C68F0"/>
    <w:rsid w:val="002D0504"/>
    <w:rsid w:val="002D0818"/>
    <w:rsid w:val="002D1330"/>
    <w:rsid w:val="002D1716"/>
    <w:rsid w:val="002D45BF"/>
    <w:rsid w:val="002D58B1"/>
    <w:rsid w:val="002D5D04"/>
    <w:rsid w:val="002D69A2"/>
    <w:rsid w:val="002D7AE1"/>
    <w:rsid w:val="002D7B34"/>
    <w:rsid w:val="002D7D7D"/>
    <w:rsid w:val="002E023A"/>
    <w:rsid w:val="002E0A2A"/>
    <w:rsid w:val="002E0CF4"/>
    <w:rsid w:val="002E1408"/>
    <w:rsid w:val="002E3363"/>
    <w:rsid w:val="002E36BA"/>
    <w:rsid w:val="002E3880"/>
    <w:rsid w:val="002E5290"/>
    <w:rsid w:val="002E72E4"/>
    <w:rsid w:val="002E72E8"/>
    <w:rsid w:val="002E7CD2"/>
    <w:rsid w:val="002F06AA"/>
    <w:rsid w:val="002F13C3"/>
    <w:rsid w:val="002F16EB"/>
    <w:rsid w:val="002F24A9"/>
    <w:rsid w:val="002F29A4"/>
    <w:rsid w:val="002F2B7A"/>
    <w:rsid w:val="002F364D"/>
    <w:rsid w:val="002F3CDA"/>
    <w:rsid w:val="002F4841"/>
    <w:rsid w:val="002F54DB"/>
    <w:rsid w:val="002F5677"/>
    <w:rsid w:val="002F63E1"/>
    <w:rsid w:val="002F79EF"/>
    <w:rsid w:val="002F7C8E"/>
    <w:rsid w:val="002F7DE8"/>
    <w:rsid w:val="002F7F0E"/>
    <w:rsid w:val="00300008"/>
    <w:rsid w:val="00300572"/>
    <w:rsid w:val="00301D30"/>
    <w:rsid w:val="00303371"/>
    <w:rsid w:val="00303B1B"/>
    <w:rsid w:val="00306F89"/>
    <w:rsid w:val="003074C2"/>
    <w:rsid w:val="00307F13"/>
    <w:rsid w:val="0031054F"/>
    <w:rsid w:val="00310DB4"/>
    <w:rsid w:val="00311831"/>
    <w:rsid w:val="00311893"/>
    <w:rsid w:val="003119A6"/>
    <w:rsid w:val="00312942"/>
    <w:rsid w:val="0031452D"/>
    <w:rsid w:val="00315B0F"/>
    <w:rsid w:val="00315C66"/>
    <w:rsid w:val="003164E7"/>
    <w:rsid w:val="00320177"/>
    <w:rsid w:val="00320BA1"/>
    <w:rsid w:val="003210DD"/>
    <w:rsid w:val="0032163E"/>
    <w:rsid w:val="00321945"/>
    <w:rsid w:val="003223FF"/>
    <w:rsid w:val="00322B5B"/>
    <w:rsid w:val="00322DE4"/>
    <w:rsid w:val="00322E83"/>
    <w:rsid w:val="003230E5"/>
    <w:rsid w:val="00323811"/>
    <w:rsid w:val="00324065"/>
    <w:rsid w:val="00324289"/>
    <w:rsid w:val="00324F5A"/>
    <w:rsid w:val="003258EB"/>
    <w:rsid w:val="00326A0F"/>
    <w:rsid w:val="00326EAC"/>
    <w:rsid w:val="00327305"/>
    <w:rsid w:val="00327DE9"/>
    <w:rsid w:val="00327F59"/>
    <w:rsid w:val="003304A2"/>
    <w:rsid w:val="003309C7"/>
    <w:rsid w:val="0033123D"/>
    <w:rsid w:val="003314D6"/>
    <w:rsid w:val="003316A1"/>
    <w:rsid w:val="003327AE"/>
    <w:rsid w:val="003328AC"/>
    <w:rsid w:val="00333DBE"/>
    <w:rsid w:val="00334E5D"/>
    <w:rsid w:val="0033505B"/>
    <w:rsid w:val="003366E2"/>
    <w:rsid w:val="0034011D"/>
    <w:rsid w:val="00340889"/>
    <w:rsid w:val="00340AA6"/>
    <w:rsid w:val="00340E2C"/>
    <w:rsid w:val="003425AB"/>
    <w:rsid w:val="00342A1D"/>
    <w:rsid w:val="0034389D"/>
    <w:rsid w:val="003439DD"/>
    <w:rsid w:val="00343A20"/>
    <w:rsid w:val="00343C01"/>
    <w:rsid w:val="00343EB6"/>
    <w:rsid w:val="00344FA8"/>
    <w:rsid w:val="003455CC"/>
    <w:rsid w:val="00347B6F"/>
    <w:rsid w:val="00350517"/>
    <w:rsid w:val="0035178D"/>
    <w:rsid w:val="00351849"/>
    <w:rsid w:val="00351E4A"/>
    <w:rsid w:val="00352259"/>
    <w:rsid w:val="00352A4E"/>
    <w:rsid w:val="00354B61"/>
    <w:rsid w:val="00356C2A"/>
    <w:rsid w:val="00357F21"/>
    <w:rsid w:val="00357FD7"/>
    <w:rsid w:val="00360B3B"/>
    <w:rsid w:val="00360FD2"/>
    <w:rsid w:val="003613CD"/>
    <w:rsid w:val="00361DC6"/>
    <w:rsid w:val="00362123"/>
    <w:rsid w:val="003622A1"/>
    <w:rsid w:val="00363C46"/>
    <w:rsid w:val="003646B9"/>
    <w:rsid w:val="0036546B"/>
    <w:rsid w:val="00365767"/>
    <w:rsid w:val="00370F9F"/>
    <w:rsid w:val="003712E0"/>
    <w:rsid w:val="00372E69"/>
    <w:rsid w:val="003734B7"/>
    <w:rsid w:val="00373FE7"/>
    <w:rsid w:val="00374BAD"/>
    <w:rsid w:val="00376151"/>
    <w:rsid w:val="0037677F"/>
    <w:rsid w:val="00376D32"/>
    <w:rsid w:val="0038042C"/>
    <w:rsid w:val="00382816"/>
    <w:rsid w:val="0038399A"/>
    <w:rsid w:val="00384C2C"/>
    <w:rsid w:val="00384EF6"/>
    <w:rsid w:val="0038507B"/>
    <w:rsid w:val="00385D34"/>
    <w:rsid w:val="003860FA"/>
    <w:rsid w:val="003869D3"/>
    <w:rsid w:val="00387A93"/>
    <w:rsid w:val="00387E63"/>
    <w:rsid w:val="00390502"/>
    <w:rsid w:val="0039105A"/>
    <w:rsid w:val="0039253E"/>
    <w:rsid w:val="00393E6A"/>
    <w:rsid w:val="00394184"/>
    <w:rsid w:val="00395EBC"/>
    <w:rsid w:val="0039734A"/>
    <w:rsid w:val="00397A97"/>
    <w:rsid w:val="00397C6F"/>
    <w:rsid w:val="003A05BE"/>
    <w:rsid w:val="003A0ABB"/>
    <w:rsid w:val="003A13A5"/>
    <w:rsid w:val="003A205D"/>
    <w:rsid w:val="003A23E1"/>
    <w:rsid w:val="003A3017"/>
    <w:rsid w:val="003A5474"/>
    <w:rsid w:val="003A5AA7"/>
    <w:rsid w:val="003A6376"/>
    <w:rsid w:val="003A6967"/>
    <w:rsid w:val="003B0963"/>
    <w:rsid w:val="003B0A36"/>
    <w:rsid w:val="003B0E5D"/>
    <w:rsid w:val="003B1ACB"/>
    <w:rsid w:val="003B1FDB"/>
    <w:rsid w:val="003B38ED"/>
    <w:rsid w:val="003B4125"/>
    <w:rsid w:val="003B5E24"/>
    <w:rsid w:val="003B5EB6"/>
    <w:rsid w:val="003B6584"/>
    <w:rsid w:val="003B6CBD"/>
    <w:rsid w:val="003B77AB"/>
    <w:rsid w:val="003C0C0B"/>
    <w:rsid w:val="003C0D51"/>
    <w:rsid w:val="003C127F"/>
    <w:rsid w:val="003C1556"/>
    <w:rsid w:val="003C1559"/>
    <w:rsid w:val="003C1D58"/>
    <w:rsid w:val="003C2F7B"/>
    <w:rsid w:val="003C3D58"/>
    <w:rsid w:val="003C44E7"/>
    <w:rsid w:val="003C4875"/>
    <w:rsid w:val="003C4E6A"/>
    <w:rsid w:val="003C53DF"/>
    <w:rsid w:val="003C6765"/>
    <w:rsid w:val="003C7323"/>
    <w:rsid w:val="003C7BF2"/>
    <w:rsid w:val="003C7BF6"/>
    <w:rsid w:val="003C7DF0"/>
    <w:rsid w:val="003C7FE0"/>
    <w:rsid w:val="003D0DE5"/>
    <w:rsid w:val="003D0FCF"/>
    <w:rsid w:val="003D14F0"/>
    <w:rsid w:val="003D1BF9"/>
    <w:rsid w:val="003D2295"/>
    <w:rsid w:val="003D27CB"/>
    <w:rsid w:val="003D4623"/>
    <w:rsid w:val="003D49FD"/>
    <w:rsid w:val="003D4F35"/>
    <w:rsid w:val="003D52C7"/>
    <w:rsid w:val="003D5AF8"/>
    <w:rsid w:val="003D7D4A"/>
    <w:rsid w:val="003E00EB"/>
    <w:rsid w:val="003E0736"/>
    <w:rsid w:val="003E0C83"/>
    <w:rsid w:val="003E0D1C"/>
    <w:rsid w:val="003E2232"/>
    <w:rsid w:val="003E2FFF"/>
    <w:rsid w:val="003E30C0"/>
    <w:rsid w:val="003E3552"/>
    <w:rsid w:val="003E370F"/>
    <w:rsid w:val="003E37F9"/>
    <w:rsid w:val="003E39CC"/>
    <w:rsid w:val="003E409B"/>
    <w:rsid w:val="003E6C25"/>
    <w:rsid w:val="003E7764"/>
    <w:rsid w:val="003E795A"/>
    <w:rsid w:val="003F0E6D"/>
    <w:rsid w:val="003F3A02"/>
    <w:rsid w:val="003F3D55"/>
    <w:rsid w:val="003F5263"/>
    <w:rsid w:val="003F57A8"/>
    <w:rsid w:val="003F5839"/>
    <w:rsid w:val="003F5CB0"/>
    <w:rsid w:val="003F6448"/>
    <w:rsid w:val="003F68E9"/>
    <w:rsid w:val="003F6E51"/>
    <w:rsid w:val="004006F2"/>
    <w:rsid w:val="004008A9"/>
    <w:rsid w:val="004009C9"/>
    <w:rsid w:val="0040118A"/>
    <w:rsid w:val="004011AE"/>
    <w:rsid w:val="00401638"/>
    <w:rsid w:val="00402FD0"/>
    <w:rsid w:val="00403774"/>
    <w:rsid w:val="00403DD0"/>
    <w:rsid w:val="00405F5F"/>
    <w:rsid w:val="00406D0D"/>
    <w:rsid w:val="00407003"/>
    <w:rsid w:val="00407E7C"/>
    <w:rsid w:val="0041024D"/>
    <w:rsid w:val="0041050A"/>
    <w:rsid w:val="0041088E"/>
    <w:rsid w:val="004109F9"/>
    <w:rsid w:val="004122D0"/>
    <w:rsid w:val="00412686"/>
    <w:rsid w:val="004131E6"/>
    <w:rsid w:val="00413295"/>
    <w:rsid w:val="00413659"/>
    <w:rsid w:val="00413EA8"/>
    <w:rsid w:val="004166F7"/>
    <w:rsid w:val="00416CA9"/>
    <w:rsid w:val="00416E33"/>
    <w:rsid w:val="00420AA1"/>
    <w:rsid w:val="004216BF"/>
    <w:rsid w:val="004219B1"/>
    <w:rsid w:val="004225C2"/>
    <w:rsid w:val="0042283F"/>
    <w:rsid w:val="00422F12"/>
    <w:rsid w:val="00423C7D"/>
    <w:rsid w:val="00423CAE"/>
    <w:rsid w:val="004244D1"/>
    <w:rsid w:val="00424E98"/>
    <w:rsid w:val="004250B9"/>
    <w:rsid w:val="0042537B"/>
    <w:rsid w:val="00425CB3"/>
    <w:rsid w:val="004260C7"/>
    <w:rsid w:val="00426A9E"/>
    <w:rsid w:val="00427918"/>
    <w:rsid w:val="00427B18"/>
    <w:rsid w:val="00427C48"/>
    <w:rsid w:val="00427CCA"/>
    <w:rsid w:val="004306F3"/>
    <w:rsid w:val="004307F2"/>
    <w:rsid w:val="00430C25"/>
    <w:rsid w:val="00431664"/>
    <w:rsid w:val="004321C7"/>
    <w:rsid w:val="004322BC"/>
    <w:rsid w:val="0043323B"/>
    <w:rsid w:val="0043356C"/>
    <w:rsid w:val="00433639"/>
    <w:rsid w:val="00434779"/>
    <w:rsid w:val="00435891"/>
    <w:rsid w:val="00436970"/>
    <w:rsid w:val="00437D87"/>
    <w:rsid w:val="00440198"/>
    <w:rsid w:val="00440D2F"/>
    <w:rsid w:val="004414F9"/>
    <w:rsid w:val="00441864"/>
    <w:rsid w:val="0044191C"/>
    <w:rsid w:val="00441D9D"/>
    <w:rsid w:val="00442609"/>
    <w:rsid w:val="00442772"/>
    <w:rsid w:val="00442E5C"/>
    <w:rsid w:val="004430EC"/>
    <w:rsid w:val="00443F6F"/>
    <w:rsid w:val="00445F1C"/>
    <w:rsid w:val="00450DE9"/>
    <w:rsid w:val="004529A6"/>
    <w:rsid w:val="004542F4"/>
    <w:rsid w:val="00454936"/>
    <w:rsid w:val="00454CFD"/>
    <w:rsid w:val="00455BE4"/>
    <w:rsid w:val="00456428"/>
    <w:rsid w:val="00457794"/>
    <w:rsid w:val="0045789B"/>
    <w:rsid w:val="00457F57"/>
    <w:rsid w:val="004607D7"/>
    <w:rsid w:val="00460BC7"/>
    <w:rsid w:val="00460FA5"/>
    <w:rsid w:val="00461691"/>
    <w:rsid w:val="00462DDF"/>
    <w:rsid w:val="004649EF"/>
    <w:rsid w:val="00464D27"/>
    <w:rsid w:val="0046672D"/>
    <w:rsid w:val="00467A42"/>
    <w:rsid w:val="00470153"/>
    <w:rsid w:val="004705EA"/>
    <w:rsid w:val="00470A27"/>
    <w:rsid w:val="004710B9"/>
    <w:rsid w:val="004716BF"/>
    <w:rsid w:val="004720B2"/>
    <w:rsid w:val="00472B53"/>
    <w:rsid w:val="00472D09"/>
    <w:rsid w:val="004734D5"/>
    <w:rsid w:val="00473965"/>
    <w:rsid w:val="0047406D"/>
    <w:rsid w:val="00476314"/>
    <w:rsid w:val="00476B96"/>
    <w:rsid w:val="00476CB1"/>
    <w:rsid w:val="004779B6"/>
    <w:rsid w:val="004811D8"/>
    <w:rsid w:val="004815D7"/>
    <w:rsid w:val="00481CD3"/>
    <w:rsid w:val="0048203B"/>
    <w:rsid w:val="00482554"/>
    <w:rsid w:val="00483D7E"/>
    <w:rsid w:val="00483EDE"/>
    <w:rsid w:val="00484FFF"/>
    <w:rsid w:val="00486580"/>
    <w:rsid w:val="00487200"/>
    <w:rsid w:val="00492091"/>
    <w:rsid w:val="004927E0"/>
    <w:rsid w:val="0049281F"/>
    <w:rsid w:val="00492CFA"/>
    <w:rsid w:val="00493938"/>
    <w:rsid w:val="00494483"/>
    <w:rsid w:val="00494A67"/>
    <w:rsid w:val="00495800"/>
    <w:rsid w:val="00495C2A"/>
    <w:rsid w:val="0049638F"/>
    <w:rsid w:val="00496CDA"/>
    <w:rsid w:val="004976EF"/>
    <w:rsid w:val="00497EB3"/>
    <w:rsid w:val="004A183C"/>
    <w:rsid w:val="004A1BFF"/>
    <w:rsid w:val="004A1C58"/>
    <w:rsid w:val="004A1C9D"/>
    <w:rsid w:val="004A1E84"/>
    <w:rsid w:val="004A261F"/>
    <w:rsid w:val="004A2894"/>
    <w:rsid w:val="004A3925"/>
    <w:rsid w:val="004A4294"/>
    <w:rsid w:val="004A4F41"/>
    <w:rsid w:val="004A5169"/>
    <w:rsid w:val="004A5288"/>
    <w:rsid w:val="004A56F3"/>
    <w:rsid w:val="004A5E82"/>
    <w:rsid w:val="004A7785"/>
    <w:rsid w:val="004A788A"/>
    <w:rsid w:val="004B30C9"/>
    <w:rsid w:val="004B4435"/>
    <w:rsid w:val="004B4D85"/>
    <w:rsid w:val="004B506F"/>
    <w:rsid w:val="004B5E8F"/>
    <w:rsid w:val="004B717A"/>
    <w:rsid w:val="004B78F2"/>
    <w:rsid w:val="004B796B"/>
    <w:rsid w:val="004B7E20"/>
    <w:rsid w:val="004B7E36"/>
    <w:rsid w:val="004C010A"/>
    <w:rsid w:val="004C1241"/>
    <w:rsid w:val="004C28AF"/>
    <w:rsid w:val="004C36E3"/>
    <w:rsid w:val="004C4225"/>
    <w:rsid w:val="004C4D2F"/>
    <w:rsid w:val="004C7AD0"/>
    <w:rsid w:val="004D0687"/>
    <w:rsid w:val="004D0D92"/>
    <w:rsid w:val="004D1641"/>
    <w:rsid w:val="004D2218"/>
    <w:rsid w:val="004D27DA"/>
    <w:rsid w:val="004D3A2E"/>
    <w:rsid w:val="004D3FE3"/>
    <w:rsid w:val="004D4F65"/>
    <w:rsid w:val="004D5365"/>
    <w:rsid w:val="004D5D89"/>
    <w:rsid w:val="004D672C"/>
    <w:rsid w:val="004D7567"/>
    <w:rsid w:val="004E06EA"/>
    <w:rsid w:val="004E0BB3"/>
    <w:rsid w:val="004E1BD7"/>
    <w:rsid w:val="004E1D5E"/>
    <w:rsid w:val="004E380B"/>
    <w:rsid w:val="004E4508"/>
    <w:rsid w:val="004E4984"/>
    <w:rsid w:val="004E5D3B"/>
    <w:rsid w:val="004E63E4"/>
    <w:rsid w:val="004E7628"/>
    <w:rsid w:val="004E769C"/>
    <w:rsid w:val="004E7B0A"/>
    <w:rsid w:val="004E7C68"/>
    <w:rsid w:val="004F0A66"/>
    <w:rsid w:val="004F0C84"/>
    <w:rsid w:val="004F11F8"/>
    <w:rsid w:val="004F1281"/>
    <w:rsid w:val="004F13F9"/>
    <w:rsid w:val="004F154D"/>
    <w:rsid w:val="004F1617"/>
    <w:rsid w:val="004F571A"/>
    <w:rsid w:val="004F681D"/>
    <w:rsid w:val="004F7216"/>
    <w:rsid w:val="004F7EA8"/>
    <w:rsid w:val="00500DAC"/>
    <w:rsid w:val="00500E4A"/>
    <w:rsid w:val="0050125F"/>
    <w:rsid w:val="005023C2"/>
    <w:rsid w:val="00502821"/>
    <w:rsid w:val="00503709"/>
    <w:rsid w:val="00503F64"/>
    <w:rsid w:val="00504556"/>
    <w:rsid w:val="00504615"/>
    <w:rsid w:val="00504C4D"/>
    <w:rsid w:val="00504E68"/>
    <w:rsid w:val="00505387"/>
    <w:rsid w:val="005054CF"/>
    <w:rsid w:val="00505B6B"/>
    <w:rsid w:val="00505E44"/>
    <w:rsid w:val="00506E37"/>
    <w:rsid w:val="00510A2A"/>
    <w:rsid w:val="00513DFE"/>
    <w:rsid w:val="005151C9"/>
    <w:rsid w:val="00515406"/>
    <w:rsid w:val="00515550"/>
    <w:rsid w:val="00515D43"/>
    <w:rsid w:val="00516026"/>
    <w:rsid w:val="0051692C"/>
    <w:rsid w:val="00520230"/>
    <w:rsid w:val="005222CF"/>
    <w:rsid w:val="0052305B"/>
    <w:rsid w:val="00523544"/>
    <w:rsid w:val="00523CBB"/>
    <w:rsid w:val="0052455E"/>
    <w:rsid w:val="00524E8A"/>
    <w:rsid w:val="0052551E"/>
    <w:rsid w:val="005264C4"/>
    <w:rsid w:val="00530554"/>
    <w:rsid w:val="00530972"/>
    <w:rsid w:val="00531A19"/>
    <w:rsid w:val="00532ED4"/>
    <w:rsid w:val="005332D9"/>
    <w:rsid w:val="00533D0E"/>
    <w:rsid w:val="0053492A"/>
    <w:rsid w:val="00534940"/>
    <w:rsid w:val="00534E72"/>
    <w:rsid w:val="00536482"/>
    <w:rsid w:val="00536E89"/>
    <w:rsid w:val="00541009"/>
    <w:rsid w:val="00541570"/>
    <w:rsid w:val="005420BB"/>
    <w:rsid w:val="00543BF7"/>
    <w:rsid w:val="00546FF0"/>
    <w:rsid w:val="00547448"/>
    <w:rsid w:val="00547809"/>
    <w:rsid w:val="00547A60"/>
    <w:rsid w:val="00547D82"/>
    <w:rsid w:val="00550178"/>
    <w:rsid w:val="00550E09"/>
    <w:rsid w:val="005517C7"/>
    <w:rsid w:val="00551A51"/>
    <w:rsid w:val="00553087"/>
    <w:rsid w:val="00553551"/>
    <w:rsid w:val="005539EE"/>
    <w:rsid w:val="00554241"/>
    <w:rsid w:val="00554898"/>
    <w:rsid w:val="0055557C"/>
    <w:rsid w:val="00555C90"/>
    <w:rsid w:val="00556728"/>
    <w:rsid w:val="00556D1C"/>
    <w:rsid w:val="00556D2D"/>
    <w:rsid w:val="0055720A"/>
    <w:rsid w:val="00560C58"/>
    <w:rsid w:val="005612EF"/>
    <w:rsid w:val="00562B43"/>
    <w:rsid w:val="00563E80"/>
    <w:rsid w:val="005648A8"/>
    <w:rsid w:val="005656F1"/>
    <w:rsid w:val="00565EAE"/>
    <w:rsid w:val="00567CC3"/>
    <w:rsid w:val="00571576"/>
    <w:rsid w:val="005715C3"/>
    <w:rsid w:val="005721ED"/>
    <w:rsid w:val="005724A4"/>
    <w:rsid w:val="00572786"/>
    <w:rsid w:val="005727CA"/>
    <w:rsid w:val="00573EF1"/>
    <w:rsid w:val="0057457B"/>
    <w:rsid w:val="00577A30"/>
    <w:rsid w:val="00577C48"/>
    <w:rsid w:val="00580B6F"/>
    <w:rsid w:val="00581238"/>
    <w:rsid w:val="0058163F"/>
    <w:rsid w:val="0058181E"/>
    <w:rsid w:val="0058235C"/>
    <w:rsid w:val="005823A5"/>
    <w:rsid w:val="00582927"/>
    <w:rsid w:val="00582E16"/>
    <w:rsid w:val="0058312B"/>
    <w:rsid w:val="00583C85"/>
    <w:rsid w:val="00584F78"/>
    <w:rsid w:val="005858C9"/>
    <w:rsid w:val="00586F64"/>
    <w:rsid w:val="0058736A"/>
    <w:rsid w:val="005879C0"/>
    <w:rsid w:val="00587D57"/>
    <w:rsid w:val="00587E84"/>
    <w:rsid w:val="00590544"/>
    <w:rsid w:val="005912D6"/>
    <w:rsid w:val="00591F65"/>
    <w:rsid w:val="005921C5"/>
    <w:rsid w:val="00592729"/>
    <w:rsid w:val="00593EBA"/>
    <w:rsid w:val="00595206"/>
    <w:rsid w:val="00595F6F"/>
    <w:rsid w:val="005968DF"/>
    <w:rsid w:val="005979F5"/>
    <w:rsid w:val="005A0750"/>
    <w:rsid w:val="005A1597"/>
    <w:rsid w:val="005A17CE"/>
    <w:rsid w:val="005A17E0"/>
    <w:rsid w:val="005A3522"/>
    <w:rsid w:val="005A3ECD"/>
    <w:rsid w:val="005A4299"/>
    <w:rsid w:val="005A7E67"/>
    <w:rsid w:val="005A7EBF"/>
    <w:rsid w:val="005B0201"/>
    <w:rsid w:val="005B08A7"/>
    <w:rsid w:val="005B19E8"/>
    <w:rsid w:val="005B434F"/>
    <w:rsid w:val="005B52F5"/>
    <w:rsid w:val="005B5DDE"/>
    <w:rsid w:val="005B78B8"/>
    <w:rsid w:val="005C3C22"/>
    <w:rsid w:val="005C3D48"/>
    <w:rsid w:val="005C3D5A"/>
    <w:rsid w:val="005C420A"/>
    <w:rsid w:val="005C4FAD"/>
    <w:rsid w:val="005C4FF3"/>
    <w:rsid w:val="005C538F"/>
    <w:rsid w:val="005C544D"/>
    <w:rsid w:val="005D0465"/>
    <w:rsid w:val="005D09E0"/>
    <w:rsid w:val="005D0CFF"/>
    <w:rsid w:val="005D15E5"/>
    <w:rsid w:val="005D2BFA"/>
    <w:rsid w:val="005D3E12"/>
    <w:rsid w:val="005D3F1C"/>
    <w:rsid w:val="005D40C6"/>
    <w:rsid w:val="005E0428"/>
    <w:rsid w:val="005E1515"/>
    <w:rsid w:val="005E1AAA"/>
    <w:rsid w:val="005E1D8C"/>
    <w:rsid w:val="005E2300"/>
    <w:rsid w:val="005E28C9"/>
    <w:rsid w:val="005E2C78"/>
    <w:rsid w:val="005E3D0D"/>
    <w:rsid w:val="005E43F0"/>
    <w:rsid w:val="005E6B2F"/>
    <w:rsid w:val="005E6F57"/>
    <w:rsid w:val="005E7921"/>
    <w:rsid w:val="005E7CCE"/>
    <w:rsid w:val="005F010B"/>
    <w:rsid w:val="005F09C0"/>
    <w:rsid w:val="005F1292"/>
    <w:rsid w:val="005F1CE7"/>
    <w:rsid w:val="005F2892"/>
    <w:rsid w:val="005F2E8D"/>
    <w:rsid w:val="005F3F9B"/>
    <w:rsid w:val="005F4486"/>
    <w:rsid w:val="005F5A53"/>
    <w:rsid w:val="005F6205"/>
    <w:rsid w:val="005F632C"/>
    <w:rsid w:val="005F6FDE"/>
    <w:rsid w:val="00600A58"/>
    <w:rsid w:val="00600FE0"/>
    <w:rsid w:val="00602D5E"/>
    <w:rsid w:val="006035DA"/>
    <w:rsid w:val="00604B6B"/>
    <w:rsid w:val="00605BD5"/>
    <w:rsid w:val="006060C7"/>
    <w:rsid w:val="00606CBF"/>
    <w:rsid w:val="00606D2D"/>
    <w:rsid w:val="00610881"/>
    <w:rsid w:val="00610CEA"/>
    <w:rsid w:val="00612A22"/>
    <w:rsid w:val="00613C7D"/>
    <w:rsid w:val="006156E5"/>
    <w:rsid w:val="00616677"/>
    <w:rsid w:val="00616E1C"/>
    <w:rsid w:val="00617326"/>
    <w:rsid w:val="00617870"/>
    <w:rsid w:val="00621A08"/>
    <w:rsid w:val="00621F06"/>
    <w:rsid w:val="00622E4E"/>
    <w:rsid w:val="0062315A"/>
    <w:rsid w:val="0062329A"/>
    <w:rsid w:val="006237F9"/>
    <w:rsid w:val="0062424B"/>
    <w:rsid w:val="00624337"/>
    <w:rsid w:val="006252E3"/>
    <w:rsid w:val="00625487"/>
    <w:rsid w:val="006255B6"/>
    <w:rsid w:val="00625BB6"/>
    <w:rsid w:val="0062617C"/>
    <w:rsid w:val="00627360"/>
    <w:rsid w:val="006276A6"/>
    <w:rsid w:val="006276E5"/>
    <w:rsid w:val="00627B32"/>
    <w:rsid w:val="00630A08"/>
    <w:rsid w:val="00632019"/>
    <w:rsid w:val="00632EB5"/>
    <w:rsid w:val="0063316C"/>
    <w:rsid w:val="0063367A"/>
    <w:rsid w:val="006338B7"/>
    <w:rsid w:val="0063409D"/>
    <w:rsid w:val="00634811"/>
    <w:rsid w:val="00634A39"/>
    <w:rsid w:val="00635FC4"/>
    <w:rsid w:val="006374C9"/>
    <w:rsid w:val="00640042"/>
    <w:rsid w:val="00640235"/>
    <w:rsid w:val="0064153C"/>
    <w:rsid w:val="00641C5A"/>
    <w:rsid w:val="00643258"/>
    <w:rsid w:val="0064326A"/>
    <w:rsid w:val="00643AF7"/>
    <w:rsid w:val="00643E1C"/>
    <w:rsid w:val="00644114"/>
    <w:rsid w:val="00644443"/>
    <w:rsid w:val="006454F7"/>
    <w:rsid w:val="006456F2"/>
    <w:rsid w:val="00646024"/>
    <w:rsid w:val="006465AE"/>
    <w:rsid w:val="006508E6"/>
    <w:rsid w:val="006512F4"/>
    <w:rsid w:val="006533EA"/>
    <w:rsid w:val="00654111"/>
    <w:rsid w:val="006552CB"/>
    <w:rsid w:val="0065581B"/>
    <w:rsid w:val="00656E73"/>
    <w:rsid w:val="006573EA"/>
    <w:rsid w:val="006574C0"/>
    <w:rsid w:val="00660D06"/>
    <w:rsid w:val="00660EF4"/>
    <w:rsid w:val="00660F1D"/>
    <w:rsid w:val="00661F07"/>
    <w:rsid w:val="00662B36"/>
    <w:rsid w:val="00664AA1"/>
    <w:rsid w:val="00666B5E"/>
    <w:rsid w:val="006673FE"/>
    <w:rsid w:val="0067161B"/>
    <w:rsid w:val="00671A42"/>
    <w:rsid w:val="0067222C"/>
    <w:rsid w:val="00672F33"/>
    <w:rsid w:val="00674C47"/>
    <w:rsid w:val="00674DB5"/>
    <w:rsid w:val="0067507F"/>
    <w:rsid w:val="006768B8"/>
    <w:rsid w:val="006800ED"/>
    <w:rsid w:val="00681041"/>
    <w:rsid w:val="00681B03"/>
    <w:rsid w:val="00682853"/>
    <w:rsid w:val="006829A4"/>
    <w:rsid w:val="00682CFB"/>
    <w:rsid w:val="00682CFE"/>
    <w:rsid w:val="00683A73"/>
    <w:rsid w:val="00684273"/>
    <w:rsid w:val="0068593F"/>
    <w:rsid w:val="00685A03"/>
    <w:rsid w:val="00685AF6"/>
    <w:rsid w:val="006868AF"/>
    <w:rsid w:val="006871C1"/>
    <w:rsid w:val="00687FD8"/>
    <w:rsid w:val="006914A2"/>
    <w:rsid w:val="00691732"/>
    <w:rsid w:val="00691FCD"/>
    <w:rsid w:val="00692D8E"/>
    <w:rsid w:val="006934B0"/>
    <w:rsid w:val="006936CA"/>
    <w:rsid w:val="00693B19"/>
    <w:rsid w:val="00695212"/>
    <w:rsid w:val="00695B70"/>
    <w:rsid w:val="00695BBB"/>
    <w:rsid w:val="00696042"/>
    <w:rsid w:val="006966E0"/>
    <w:rsid w:val="0069700B"/>
    <w:rsid w:val="006A05C8"/>
    <w:rsid w:val="006A0C3C"/>
    <w:rsid w:val="006A0F34"/>
    <w:rsid w:val="006A21D2"/>
    <w:rsid w:val="006A359B"/>
    <w:rsid w:val="006A3BF6"/>
    <w:rsid w:val="006A3EC4"/>
    <w:rsid w:val="006A531A"/>
    <w:rsid w:val="006A561A"/>
    <w:rsid w:val="006A5BB7"/>
    <w:rsid w:val="006A623E"/>
    <w:rsid w:val="006A6602"/>
    <w:rsid w:val="006A6D0C"/>
    <w:rsid w:val="006A725D"/>
    <w:rsid w:val="006B15CA"/>
    <w:rsid w:val="006B1D1D"/>
    <w:rsid w:val="006B1F32"/>
    <w:rsid w:val="006B2A40"/>
    <w:rsid w:val="006B32B4"/>
    <w:rsid w:val="006B46B4"/>
    <w:rsid w:val="006B497E"/>
    <w:rsid w:val="006B6925"/>
    <w:rsid w:val="006B6B2B"/>
    <w:rsid w:val="006B76B9"/>
    <w:rsid w:val="006C03CC"/>
    <w:rsid w:val="006C0F09"/>
    <w:rsid w:val="006C2195"/>
    <w:rsid w:val="006C3B28"/>
    <w:rsid w:val="006C4EFF"/>
    <w:rsid w:val="006C673D"/>
    <w:rsid w:val="006C683B"/>
    <w:rsid w:val="006C6958"/>
    <w:rsid w:val="006C6E54"/>
    <w:rsid w:val="006D0692"/>
    <w:rsid w:val="006D0D01"/>
    <w:rsid w:val="006D1747"/>
    <w:rsid w:val="006D33CA"/>
    <w:rsid w:val="006D37F9"/>
    <w:rsid w:val="006D480C"/>
    <w:rsid w:val="006D4B83"/>
    <w:rsid w:val="006D530D"/>
    <w:rsid w:val="006D59ED"/>
    <w:rsid w:val="006D5B18"/>
    <w:rsid w:val="006D6C6A"/>
    <w:rsid w:val="006D7052"/>
    <w:rsid w:val="006D7DDD"/>
    <w:rsid w:val="006E01D9"/>
    <w:rsid w:val="006E0DB1"/>
    <w:rsid w:val="006E2A30"/>
    <w:rsid w:val="006E2ADE"/>
    <w:rsid w:val="006E34E2"/>
    <w:rsid w:val="006E5245"/>
    <w:rsid w:val="006E53E2"/>
    <w:rsid w:val="006E5908"/>
    <w:rsid w:val="006E6BBE"/>
    <w:rsid w:val="006E72D9"/>
    <w:rsid w:val="006F0036"/>
    <w:rsid w:val="006F0BD2"/>
    <w:rsid w:val="006F0C01"/>
    <w:rsid w:val="006F114D"/>
    <w:rsid w:val="006F2B62"/>
    <w:rsid w:val="006F3FD6"/>
    <w:rsid w:val="006F4FE2"/>
    <w:rsid w:val="006F594B"/>
    <w:rsid w:val="006F6A60"/>
    <w:rsid w:val="006F6C22"/>
    <w:rsid w:val="006F7549"/>
    <w:rsid w:val="0070127E"/>
    <w:rsid w:val="00701BF5"/>
    <w:rsid w:val="00701F72"/>
    <w:rsid w:val="00702067"/>
    <w:rsid w:val="007021A0"/>
    <w:rsid w:val="0070349A"/>
    <w:rsid w:val="00703B4B"/>
    <w:rsid w:val="00704995"/>
    <w:rsid w:val="00704DCD"/>
    <w:rsid w:val="00704F25"/>
    <w:rsid w:val="0070599E"/>
    <w:rsid w:val="00705D8F"/>
    <w:rsid w:val="00705E36"/>
    <w:rsid w:val="0070682D"/>
    <w:rsid w:val="007070B7"/>
    <w:rsid w:val="0071099E"/>
    <w:rsid w:val="00711E7B"/>
    <w:rsid w:val="007122FD"/>
    <w:rsid w:val="00712DAF"/>
    <w:rsid w:val="00712F35"/>
    <w:rsid w:val="00713FD4"/>
    <w:rsid w:val="0071421E"/>
    <w:rsid w:val="0071449A"/>
    <w:rsid w:val="007154B2"/>
    <w:rsid w:val="00715788"/>
    <w:rsid w:val="00715D0E"/>
    <w:rsid w:val="00717698"/>
    <w:rsid w:val="00720A08"/>
    <w:rsid w:val="007212AD"/>
    <w:rsid w:val="0072164B"/>
    <w:rsid w:val="00721D36"/>
    <w:rsid w:val="007220AF"/>
    <w:rsid w:val="007224CA"/>
    <w:rsid w:val="00722990"/>
    <w:rsid w:val="00723624"/>
    <w:rsid w:val="0072424D"/>
    <w:rsid w:val="0072466E"/>
    <w:rsid w:val="00724711"/>
    <w:rsid w:val="007300BD"/>
    <w:rsid w:val="007305C7"/>
    <w:rsid w:val="007306BC"/>
    <w:rsid w:val="007309C6"/>
    <w:rsid w:val="00731907"/>
    <w:rsid w:val="00733EC3"/>
    <w:rsid w:val="0073455E"/>
    <w:rsid w:val="007349A2"/>
    <w:rsid w:val="00734D93"/>
    <w:rsid w:val="00735805"/>
    <w:rsid w:val="00737E9A"/>
    <w:rsid w:val="0074000A"/>
    <w:rsid w:val="00740E20"/>
    <w:rsid w:val="00741416"/>
    <w:rsid w:val="0074236D"/>
    <w:rsid w:val="0074283C"/>
    <w:rsid w:val="00742AF0"/>
    <w:rsid w:val="00742CBD"/>
    <w:rsid w:val="0074337C"/>
    <w:rsid w:val="00744484"/>
    <w:rsid w:val="00745AA5"/>
    <w:rsid w:val="00745E5D"/>
    <w:rsid w:val="00746783"/>
    <w:rsid w:val="00750E82"/>
    <w:rsid w:val="00750FA5"/>
    <w:rsid w:val="0075294D"/>
    <w:rsid w:val="00752BEC"/>
    <w:rsid w:val="00753A6E"/>
    <w:rsid w:val="00754322"/>
    <w:rsid w:val="00754A09"/>
    <w:rsid w:val="007565F3"/>
    <w:rsid w:val="0075660E"/>
    <w:rsid w:val="007567EB"/>
    <w:rsid w:val="00756992"/>
    <w:rsid w:val="007574C3"/>
    <w:rsid w:val="0075759F"/>
    <w:rsid w:val="00757FDE"/>
    <w:rsid w:val="00760543"/>
    <w:rsid w:val="0076061A"/>
    <w:rsid w:val="00760EE7"/>
    <w:rsid w:val="007632CF"/>
    <w:rsid w:val="00764A10"/>
    <w:rsid w:val="00764CB2"/>
    <w:rsid w:val="0076570A"/>
    <w:rsid w:val="0076585B"/>
    <w:rsid w:val="00765ECE"/>
    <w:rsid w:val="00766D29"/>
    <w:rsid w:val="0076782F"/>
    <w:rsid w:val="00767913"/>
    <w:rsid w:val="00767B89"/>
    <w:rsid w:val="00770F70"/>
    <w:rsid w:val="00771833"/>
    <w:rsid w:val="0077278F"/>
    <w:rsid w:val="00774920"/>
    <w:rsid w:val="007751B4"/>
    <w:rsid w:val="00777430"/>
    <w:rsid w:val="00780E50"/>
    <w:rsid w:val="00780EDB"/>
    <w:rsid w:val="007816B5"/>
    <w:rsid w:val="00782753"/>
    <w:rsid w:val="00782C63"/>
    <w:rsid w:val="00782C6E"/>
    <w:rsid w:val="00783549"/>
    <w:rsid w:val="00783CCA"/>
    <w:rsid w:val="0078630A"/>
    <w:rsid w:val="007864C4"/>
    <w:rsid w:val="007867B6"/>
    <w:rsid w:val="007867F2"/>
    <w:rsid w:val="00786BED"/>
    <w:rsid w:val="007905F2"/>
    <w:rsid w:val="00791042"/>
    <w:rsid w:val="00792370"/>
    <w:rsid w:val="007936B3"/>
    <w:rsid w:val="00793AD1"/>
    <w:rsid w:val="00795114"/>
    <w:rsid w:val="00796A70"/>
    <w:rsid w:val="00797909"/>
    <w:rsid w:val="007A077A"/>
    <w:rsid w:val="007A1CC2"/>
    <w:rsid w:val="007A1FFE"/>
    <w:rsid w:val="007A344A"/>
    <w:rsid w:val="007A3748"/>
    <w:rsid w:val="007A3C66"/>
    <w:rsid w:val="007A3D0D"/>
    <w:rsid w:val="007A52F0"/>
    <w:rsid w:val="007A5972"/>
    <w:rsid w:val="007A6119"/>
    <w:rsid w:val="007A68D6"/>
    <w:rsid w:val="007A6C26"/>
    <w:rsid w:val="007A7869"/>
    <w:rsid w:val="007A7BC2"/>
    <w:rsid w:val="007B0272"/>
    <w:rsid w:val="007B0DBF"/>
    <w:rsid w:val="007B0EB4"/>
    <w:rsid w:val="007B1BD0"/>
    <w:rsid w:val="007B2BDE"/>
    <w:rsid w:val="007B4165"/>
    <w:rsid w:val="007B4B0A"/>
    <w:rsid w:val="007B5837"/>
    <w:rsid w:val="007B68DB"/>
    <w:rsid w:val="007C015D"/>
    <w:rsid w:val="007C0B28"/>
    <w:rsid w:val="007C0C3D"/>
    <w:rsid w:val="007C1207"/>
    <w:rsid w:val="007C1631"/>
    <w:rsid w:val="007C2612"/>
    <w:rsid w:val="007C3218"/>
    <w:rsid w:val="007C4B42"/>
    <w:rsid w:val="007C4B56"/>
    <w:rsid w:val="007C4EF4"/>
    <w:rsid w:val="007C5106"/>
    <w:rsid w:val="007C5F05"/>
    <w:rsid w:val="007C6C07"/>
    <w:rsid w:val="007C7CC4"/>
    <w:rsid w:val="007C7FD1"/>
    <w:rsid w:val="007D0E51"/>
    <w:rsid w:val="007D195D"/>
    <w:rsid w:val="007D1C2A"/>
    <w:rsid w:val="007D29AE"/>
    <w:rsid w:val="007D359D"/>
    <w:rsid w:val="007D4163"/>
    <w:rsid w:val="007D4D65"/>
    <w:rsid w:val="007D4FF2"/>
    <w:rsid w:val="007D5048"/>
    <w:rsid w:val="007D5756"/>
    <w:rsid w:val="007D5A7F"/>
    <w:rsid w:val="007D66A0"/>
    <w:rsid w:val="007D74B6"/>
    <w:rsid w:val="007D797A"/>
    <w:rsid w:val="007E1594"/>
    <w:rsid w:val="007E1764"/>
    <w:rsid w:val="007E1A41"/>
    <w:rsid w:val="007E2A73"/>
    <w:rsid w:val="007E3B63"/>
    <w:rsid w:val="007E3BB5"/>
    <w:rsid w:val="007E536F"/>
    <w:rsid w:val="007E58DE"/>
    <w:rsid w:val="007E5CB7"/>
    <w:rsid w:val="007E64FE"/>
    <w:rsid w:val="007E684A"/>
    <w:rsid w:val="007E72B9"/>
    <w:rsid w:val="007E7616"/>
    <w:rsid w:val="007E7F48"/>
    <w:rsid w:val="007F03AF"/>
    <w:rsid w:val="007F1095"/>
    <w:rsid w:val="007F4236"/>
    <w:rsid w:val="007F5399"/>
    <w:rsid w:val="007F6069"/>
    <w:rsid w:val="007F6276"/>
    <w:rsid w:val="007F757B"/>
    <w:rsid w:val="00800026"/>
    <w:rsid w:val="00800944"/>
    <w:rsid w:val="00801029"/>
    <w:rsid w:val="008016E5"/>
    <w:rsid w:val="00801C1B"/>
    <w:rsid w:val="00801CE9"/>
    <w:rsid w:val="00801F69"/>
    <w:rsid w:val="00803E80"/>
    <w:rsid w:val="00804660"/>
    <w:rsid w:val="008051AB"/>
    <w:rsid w:val="0080551D"/>
    <w:rsid w:val="00805A6F"/>
    <w:rsid w:val="00806000"/>
    <w:rsid w:val="008062C2"/>
    <w:rsid w:val="00806752"/>
    <w:rsid w:val="008070AA"/>
    <w:rsid w:val="00807E51"/>
    <w:rsid w:val="00810E81"/>
    <w:rsid w:val="00811807"/>
    <w:rsid w:val="008133E5"/>
    <w:rsid w:val="00814A30"/>
    <w:rsid w:val="008157B2"/>
    <w:rsid w:val="008166BA"/>
    <w:rsid w:val="00816A86"/>
    <w:rsid w:val="008173CE"/>
    <w:rsid w:val="0081769C"/>
    <w:rsid w:val="00817781"/>
    <w:rsid w:val="008177F2"/>
    <w:rsid w:val="00821E47"/>
    <w:rsid w:val="00822639"/>
    <w:rsid w:val="00824FBF"/>
    <w:rsid w:val="00825068"/>
    <w:rsid w:val="0082576C"/>
    <w:rsid w:val="00826A42"/>
    <w:rsid w:val="0082715E"/>
    <w:rsid w:val="008275F3"/>
    <w:rsid w:val="0082790E"/>
    <w:rsid w:val="00827CAB"/>
    <w:rsid w:val="008302D7"/>
    <w:rsid w:val="008309FC"/>
    <w:rsid w:val="00830F4C"/>
    <w:rsid w:val="00830FDD"/>
    <w:rsid w:val="00834331"/>
    <w:rsid w:val="00834E16"/>
    <w:rsid w:val="00836013"/>
    <w:rsid w:val="008360CD"/>
    <w:rsid w:val="00837DC3"/>
    <w:rsid w:val="00840817"/>
    <w:rsid w:val="00840E9D"/>
    <w:rsid w:val="00840F7C"/>
    <w:rsid w:val="00841E8F"/>
    <w:rsid w:val="00841FDD"/>
    <w:rsid w:val="00842C47"/>
    <w:rsid w:val="00843817"/>
    <w:rsid w:val="00844B2D"/>
    <w:rsid w:val="00845F73"/>
    <w:rsid w:val="00846095"/>
    <w:rsid w:val="0084646D"/>
    <w:rsid w:val="008464D3"/>
    <w:rsid w:val="00846860"/>
    <w:rsid w:val="00846BA2"/>
    <w:rsid w:val="00846EC2"/>
    <w:rsid w:val="00847D5B"/>
    <w:rsid w:val="008505B1"/>
    <w:rsid w:val="00850EAF"/>
    <w:rsid w:val="008513EC"/>
    <w:rsid w:val="00851DCD"/>
    <w:rsid w:val="008521E1"/>
    <w:rsid w:val="0085237E"/>
    <w:rsid w:val="00853E59"/>
    <w:rsid w:val="0085408A"/>
    <w:rsid w:val="00855338"/>
    <w:rsid w:val="0085594E"/>
    <w:rsid w:val="0085636C"/>
    <w:rsid w:val="00856631"/>
    <w:rsid w:val="00856EC8"/>
    <w:rsid w:val="00860899"/>
    <w:rsid w:val="00860D42"/>
    <w:rsid w:val="00860DFB"/>
    <w:rsid w:val="0086134F"/>
    <w:rsid w:val="008615AD"/>
    <w:rsid w:val="00861FD0"/>
    <w:rsid w:val="0086213E"/>
    <w:rsid w:val="00862340"/>
    <w:rsid w:val="00862DF9"/>
    <w:rsid w:val="008633BE"/>
    <w:rsid w:val="00864037"/>
    <w:rsid w:val="008648F8"/>
    <w:rsid w:val="0086603C"/>
    <w:rsid w:val="0086619F"/>
    <w:rsid w:val="00866BAA"/>
    <w:rsid w:val="00867000"/>
    <w:rsid w:val="00867205"/>
    <w:rsid w:val="008704B3"/>
    <w:rsid w:val="008708EB"/>
    <w:rsid w:val="0087133F"/>
    <w:rsid w:val="0087181E"/>
    <w:rsid w:val="0087225C"/>
    <w:rsid w:val="00872B41"/>
    <w:rsid w:val="00874773"/>
    <w:rsid w:val="00874A9B"/>
    <w:rsid w:val="00876A8F"/>
    <w:rsid w:val="00876CB8"/>
    <w:rsid w:val="008770A1"/>
    <w:rsid w:val="00877B6E"/>
    <w:rsid w:val="00877D2E"/>
    <w:rsid w:val="00881FDF"/>
    <w:rsid w:val="00882407"/>
    <w:rsid w:val="00882CB1"/>
    <w:rsid w:val="0088412E"/>
    <w:rsid w:val="008849E7"/>
    <w:rsid w:val="00885974"/>
    <w:rsid w:val="00886B09"/>
    <w:rsid w:val="0088732A"/>
    <w:rsid w:val="00887E9C"/>
    <w:rsid w:val="00890ABE"/>
    <w:rsid w:val="00890E86"/>
    <w:rsid w:val="0089163B"/>
    <w:rsid w:val="00891CD1"/>
    <w:rsid w:val="008925AF"/>
    <w:rsid w:val="00894734"/>
    <w:rsid w:val="00895258"/>
    <w:rsid w:val="00895931"/>
    <w:rsid w:val="00895A82"/>
    <w:rsid w:val="00895D41"/>
    <w:rsid w:val="008966E6"/>
    <w:rsid w:val="00897A40"/>
    <w:rsid w:val="00897D4D"/>
    <w:rsid w:val="00897EA7"/>
    <w:rsid w:val="008A0481"/>
    <w:rsid w:val="008A0F74"/>
    <w:rsid w:val="008A1AF8"/>
    <w:rsid w:val="008A2074"/>
    <w:rsid w:val="008A235B"/>
    <w:rsid w:val="008A2F65"/>
    <w:rsid w:val="008A3509"/>
    <w:rsid w:val="008A3632"/>
    <w:rsid w:val="008A3E2D"/>
    <w:rsid w:val="008A4CB8"/>
    <w:rsid w:val="008A65F8"/>
    <w:rsid w:val="008A6A1B"/>
    <w:rsid w:val="008A6F70"/>
    <w:rsid w:val="008A793E"/>
    <w:rsid w:val="008B0645"/>
    <w:rsid w:val="008B1151"/>
    <w:rsid w:val="008B1DED"/>
    <w:rsid w:val="008B20A4"/>
    <w:rsid w:val="008B3AC1"/>
    <w:rsid w:val="008B3B79"/>
    <w:rsid w:val="008B60C0"/>
    <w:rsid w:val="008B617A"/>
    <w:rsid w:val="008B6509"/>
    <w:rsid w:val="008C10E5"/>
    <w:rsid w:val="008C1F89"/>
    <w:rsid w:val="008C3162"/>
    <w:rsid w:val="008C383F"/>
    <w:rsid w:val="008C395F"/>
    <w:rsid w:val="008C41DD"/>
    <w:rsid w:val="008C55D4"/>
    <w:rsid w:val="008C5E04"/>
    <w:rsid w:val="008C648F"/>
    <w:rsid w:val="008C69F5"/>
    <w:rsid w:val="008C6BB9"/>
    <w:rsid w:val="008C6CAD"/>
    <w:rsid w:val="008C72EB"/>
    <w:rsid w:val="008C73E1"/>
    <w:rsid w:val="008C7990"/>
    <w:rsid w:val="008D08A0"/>
    <w:rsid w:val="008D0CD9"/>
    <w:rsid w:val="008D0D63"/>
    <w:rsid w:val="008D17D1"/>
    <w:rsid w:val="008D1885"/>
    <w:rsid w:val="008D194D"/>
    <w:rsid w:val="008D2A16"/>
    <w:rsid w:val="008D3F91"/>
    <w:rsid w:val="008D45BD"/>
    <w:rsid w:val="008D64C0"/>
    <w:rsid w:val="008D6815"/>
    <w:rsid w:val="008D6FBB"/>
    <w:rsid w:val="008D73DA"/>
    <w:rsid w:val="008D7E28"/>
    <w:rsid w:val="008E03F3"/>
    <w:rsid w:val="008E072E"/>
    <w:rsid w:val="008E0890"/>
    <w:rsid w:val="008E1BB4"/>
    <w:rsid w:val="008E309C"/>
    <w:rsid w:val="008E4A0D"/>
    <w:rsid w:val="008E6042"/>
    <w:rsid w:val="008E66B3"/>
    <w:rsid w:val="008E6BF0"/>
    <w:rsid w:val="008E6D34"/>
    <w:rsid w:val="008E6DDC"/>
    <w:rsid w:val="008E74A7"/>
    <w:rsid w:val="008F05DF"/>
    <w:rsid w:val="008F0D86"/>
    <w:rsid w:val="008F1EB9"/>
    <w:rsid w:val="008F22D1"/>
    <w:rsid w:val="008F2714"/>
    <w:rsid w:val="008F27EB"/>
    <w:rsid w:val="008F29DF"/>
    <w:rsid w:val="008F2D85"/>
    <w:rsid w:val="008F32A6"/>
    <w:rsid w:val="008F3967"/>
    <w:rsid w:val="008F3AC7"/>
    <w:rsid w:val="008F3F6B"/>
    <w:rsid w:val="008F4991"/>
    <w:rsid w:val="008F4A18"/>
    <w:rsid w:val="008F4C5B"/>
    <w:rsid w:val="008F58D8"/>
    <w:rsid w:val="008F612D"/>
    <w:rsid w:val="008F6E7A"/>
    <w:rsid w:val="008F6F22"/>
    <w:rsid w:val="00900749"/>
    <w:rsid w:val="00900C66"/>
    <w:rsid w:val="00901C4F"/>
    <w:rsid w:val="00901C64"/>
    <w:rsid w:val="00902F37"/>
    <w:rsid w:val="0090332E"/>
    <w:rsid w:val="00904197"/>
    <w:rsid w:val="009042BF"/>
    <w:rsid w:val="0090673F"/>
    <w:rsid w:val="00907DF6"/>
    <w:rsid w:val="00910777"/>
    <w:rsid w:val="009107D4"/>
    <w:rsid w:val="009108A1"/>
    <w:rsid w:val="00910DFC"/>
    <w:rsid w:val="0091247A"/>
    <w:rsid w:val="00912FC7"/>
    <w:rsid w:val="00913403"/>
    <w:rsid w:val="00914959"/>
    <w:rsid w:val="0091580B"/>
    <w:rsid w:val="00915EC5"/>
    <w:rsid w:val="00916578"/>
    <w:rsid w:val="00916669"/>
    <w:rsid w:val="00916A9D"/>
    <w:rsid w:val="009178BB"/>
    <w:rsid w:val="0092086C"/>
    <w:rsid w:val="0092091B"/>
    <w:rsid w:val="00920C68"/>
    <w:rsid w:val="0092109D"/>
    <w:rsid w:val="00921BEA"/>
    <w:rsid w:val="00922044"/>
    <w:rsid w:val="00922218"/>
    <w:rsid w:val="0092242E"/>
    <w:rsid w:val="00922BF2"/>
    <w:rsid w:val="00922F7E"/>
    <w:rsid w:val="0092413F"/>
    <w:rsid w:val="00924FD1"/>
    <w:rsid w:val="00925857"/>
    <w:rsid w:val="0092602A"/>
    <w:rsid w:val="00926FE2"/>
    <w:rsid w:val="00927347"/>
    <w:rsid w:val="00927464"/>
    <w:rsid w:val="0093127A"/>
    <w:rsid w:val="00931EC7"/>
    <w:rsid w:val="00931F2C"/>
    <w:rsid w:val="00932CD2"/>
    <w:rsid w:val="00932E30"/>
    <w:rsid w:val="00932F67"/>
    <w:rsid w:val="009331F0"/>
    <w:rsid w:val="0093333D"/>
    <w:rsid w:val="009339BD"/>
    <w:rsid w:val="00935896"/>
    <w:rsid w:val="00936BDE"/>
    <w:rsid w:val="00936FB2"/>
    <w:rsid w:val="00937AAC"/>
    <w:rsid w:val="00937B4A"/>
    <w:rsid w:val="009410B9"/>
    <w:rsid w:val="00941676"/>
    <w:rsid w:val="00941B27"/>
    <w:rsid w:val="0094223E"/>
    <w:rsid w:val="00944281"/>
    <w:rsid w:val="00944C73"/>
    <w:rsid w:val="00945978"/>
    <w:rsid w:val="00946000"/>
    <w:rsid w:val="009468B8"/>
    <w:rsid w:val="00947D34"/>
    <w:rsid w:val="009500A5"/>
    <w:rsid w:val="00951C3C"/>
    <w:rsid w:val="00951C90"/>
    <w:rsid w:val="0095278A"/>
    <w:rsid w:val="00952E7F"/>
    <w:rsid w:val="00953BDE"/>
    <w:rsid w:val="009550F7"/>
    <w:rsid w:val="0095522A"/>
    <w:rsid w:val="009553D0"/>
    <w:rsid w:val="00955B20"/>
    <w:rsid w:val="00957F3C"/>
    <w:rsid w:val="00961D37"/>
    <w:rsid w:val="00963210"/>
    <w:rsid w:val="00963906"/>
    <w:rsid w:val="009639B1"/>
    <w:rsid w:val="00964AB7"/>
    <w:rsid w:val="00966D43"/>
    <w:rsid w:val="00967DB1"/>
    <w:rsid w:val="00970155"/>
    <w:rsid w:val="00970E9E"/>
    <w:rsid w:val="009712BA"/>
    <w:rsid w:val="0097156C"/>
    <w:rsid w:val="0097162D"/>
    <w:rsid w:val="0097216E"/>
    <w:rsid w:val="0097229E"/>
    <w:rsid w:val="00973C25"/>
    <w:rsid w:val="00973F12"/>
    <w:rsid w:val="009751D5"/>
    <w:rsid w:val="00975F12"/>
    <w:rsid w:val="00975F16"/>
    <w:rsid w:val="009760B5"/>
    <w:rsid w:val="009768AB"/>
    <w:rsid w:val="00977627"/>
    <w:rsid w:val="00977F4C"/>
    <w:rsid w:val="00980305"/>
    <w:rsid w:val="00981E2A"/>
    <w:rsid w:val="0098229A"/>
    <w:rsid w:val="009827D6"/>
    <w:rsid w:val="00983057"/>
    <w:rsid w:val="00983CE4"/>
    <w:rsid w:val="009842C5"/>
    <w:rsid w:val="00985B4C"/>
    <w:rsid w:val="00986DB3"/>
    <w:rsid w:val="00986E46"/>
    <w:rsid w:val="00992098"/>
    <w:rsid w:val="00992657"/>
    <w:rsid w:val="00992C1F"/>
    <w:rsid w:val="00993CD5"/>
    <w:rsid w:val="00994F46"/>
    <w:rsid w:val="00995B02"/>
    <w:rsid w:val="00995D5C"/>
    <w:rsid w:val="00996CF2"/>
    <w:rsid w:val="009971F7"/>
    <w:rsid w:val="00997F1D"/>
    <w:rsid w:val="009A0960"/>
    <w:rsid w:val="009A0E0D"/>
    <w:rsid w:val="009A2DCF"/>
    <w:rsid w:val="009A31DA"/>
    <w:rsid w:val="009A348D"/>
    <w:rsid w:val="009A37F1"/>
    <w:rsid w:val="009A3FD4"/>
    <w:rsid w:val="009A4D5C"/>
    <w:rsid w:val="009A5050"/>
    <w:rsid w:val="009A533F"/>
    <w:rsid w:val="009A6722"/>
    <w:rsid w:val="009A6AB2"/>
    <w:rsid w:val="009A6E72"/>
    <w:rsid w:val="009B07F9"/>
    <w:rsid w:val="009B3480"/>
    <w:rsid w:val="009B4C3A"/>
    <w:rsid w:val="009B6B48"/>
    <w:rsid w:val="009B6E88"/>
    <w:rsid w:val="009B70EA"/>
    <w:rsid w:val="009B7665"/>
    <w:rsid w:val="009C103F"/>
    <w:rsid w:val="009C11A1"/>
    <w:rsid w:val="009C1395"/>
    <w:rsid w:val="009C20DE"/>
    <w:rsid w:val="009C26BB"/>
    <w:rsid w:val="009C3370"/>
    <w:rsid w:val="009C48A1"/>
    <w:rsid w:val="009C4F05"/>
    <w:rsid w:val="009C541C"/>
    <w:rsid w:val="009C55A7"/>
    <w:rsid w:val="009C5714"/>
    <w:rsid w:val="009C6183"/>
    <w:rsid w:val="009C7831"/>
    <w:rsid w:val="009D00F3"/>
    <w:rsid w:val="009D013B"/>
    <w:rsid w:val="009D050F"/>
    <w:rsid w:val="009D0B98"/>
    <w:rsid w:val="009D18FB"/>
    <w:rsid w:val="009D19B2"/>
    <w:rsid w:val="009D1D42"/>
    <w:rsid w:val="009D2517"/>
    <w:rsid w:val="009D2AF5"/>
    <w:rsid w:val="009D2B38"/>
    <w:rsid w:val="009D3238"/>
    <w:rsid w:val="009D441B"/>
    <w:rsid w:val="009D4876"/>
    <w:rsid w:val="009D516A"/>
    <w:rsid w:val="009D523B"/>
    <w:rsid w:val="009D5BD3"/>
    <w:rsid w:val="009D6017"/>
    <w:rsid w:val="009D634A"/>
    <w:rsid w:val="009D6C88"/>
    <w:rsid w:val="009D6E7B"/>
    <w:rsid w:val="009D7D41"/>
    <w:rsid w:val="009E0C10"/>
    <w:rsid w:val="009E1D3B"/>
    <w:rsid w:val="009E22D4"/>
    <w:rsid w:val="009E28B3"/>
    <w:rsid w:val="009E28B7"/>
    <w:rsid w:val="009E3765"/>
    <w:rsid w:val="009E58C2"/>
    <w:rsid w:val="009E6232"/>
    <w:rsid w:val="009E6376"/>
    <w:rsid w:val="009E6B4E"/>
    <w:rsid w:val="009F00E7"/>
    <w:rsid w:val="009F03DA"/>
    <w:rsid w:val="009F0A28"/>
    <w:rsid w:val="009F0B36"/>
    <w:rsid w:val="009F0C48"/>
    <w:rsid w:val="009F12E5"/>
    <w:rsid w:val="009F1ABB"/>
    <w:rsid w:val="009F1DBB"/>
    <w:rsid w:val="009F1EFA"/>
    <w:rsid w:val="009F222E"/>
    <w:rsid w:val="009F243F"/>
    <w:rsid w:val="009F30E8"/>
    <w:rsid w:val="009F5BCC"/>
    <w:rsid w:val="009F6488"/>
    <w:rsid w:val="009F76F1"/>
    <w:rsid w:val="009F7C9A"/>
    <w:rsid w:val="00A00542"/>
    <w:rsid w:val="00A007B3"/>
    <w:rsid w:val="00A008C7"/>
    <w:rsid w:val="00A00CEA"/>
    <w:rsid w:val="00A0142E"/>
    <w:rsid w:val="00A01634"/>
    <w:rsid w:val="00A0167B"/>
    <w:rsid w:val="00A01F0E"/>
    <w:rsid w:val="00A02012"/>
    <w:rsid w:val="00A033FB"/>
    <w:rsid w:val="00A03982"/>
    <w:rsid w:val="00A03AB3"/>
    <w:rsid w:val="00A06E32"/>
    <w:rsid w:val="00A076FF"/>
    <w:rsid w:val="00A111A9"/>
    <w:rsid w:val="00A113E3"/>
    <w:rsid w:val="00A11B2C"/>
    <w:rsid w:val="00A12A82"/>
    <w:rsid w:val="00A12EBF"/>
    <w:rsid w:val="00A14603"/>
    <w:rsid w:val="00A1506A"/>
    <w:rsid w:val="00A1583A"/>
    <w:rsid w:val="00A171E3"/>
    <w:rsid w:val="00A17868"/>
    <w:rsid w:val="00A179B3"/>
    <w:rsid w:val="00A212AC"/>
    <w:rsid w:val="00A2193D"/>
    <w:rsid w:val="00A21A12"/>
    <w:rsid w:val="00A22528"/>
    <w:rsid w:val="00A244B2"/>
    <w:rsid w:val="00A24D5C"/>
    <w:rsid w:val="00A2619C"/>
    <w:rsid w:val="00A2726D"/>
    <w:rsid w:val="00A3029F"/>
    <w:rsid w:val="00A30447"/>
    <w:rsid w:val="00A31629"/>
    <w:rsid w:val="00A3332E"/>
    <w:rsid w:val="00A3425C"/>
    <w:rsid w:val="00A369A0"/>
    <w:rsid w:val="00A37679"/>
    <w:rsid w:val="00A37B8C"/>
    <w:rsid w:val="00A37E30"/>
    <w:rsid w:val="00A404EC"/>
    <w:rsid w:val="00A405C7"/>
    <w:rsid w:val="00A406CE"/>
    <w:rsid w:val="00A41CD3"/>
    <w:rsid w:val="00A422E4"/>
    <w:rsid w:val="00A424CF"/>
    <w:rsid w:val="00A429A9"/>
    <w:rsid w:val="00A42BCB"/>
    <w:rsid w:val="00A42F5B"/>
    <w:rsid w:val="00A4450F"/>
    <w:rsid w:val="00A45342"/>
    <w:rsid w:val="00A45A90"/>
    <w:rsid w:val="00A469AF"/>
    <w:rsid w:val="00A502DC"/>
    <w:rsid w:val="00A50308"/>
    <w:rsid w:val="00A51DDF"/>
    <w:rsid w:val="00A52856"/>
    <w:rsid w:val="00A52D8A"/>
    <w:rsid w:val="00A53B4A"/>
    <w:rsid w:val="00A53CF2"/>
    <w:rsid w:val="00A54319"/>
    <w:rsid w:val="00A54D95"/>
    <w:rsid w:val="00A55F82"/>
    <w:rsid w:val="00A56356"/>
    <w:rsid w:val="00A56ADE"/>
    <w:rsid w:val="00A56CD2"/>
    <w:rsid w:val="00A5749B"/>
    <w:rsid w:val="00A60A3B"/>
    <w:rsid w:val="00A625C2"/>
    <w:rsid w:val="00A63062"/>
    <w:rsid w:val="00A63457"/>
    <w:rsid w:val="00A654D7"/>
    <w:rsid w:val="00A65841"/>
    <w:rsid w:val="00A6609F"/>
    <w:rsid w:val="00A67BD5"/>
    <w:rsid w:val="00A709B2"/>
    <w:rsid w:val="00A71476"/>
    <w:rsid w:val="00A7207D"/>
    <w:rsid w:val="00A7261F"/>
    <w:rsid w:val="00A726B6"/>
    <w:rsid w:val="00A72A2A"/>
    <w:rsid w:val="00A731C6"/>
    <w:rsid w:val="00A73D2A"/>
    <w:rsid w:val="00A760E1"/>
    <w:rsid w:val="00A76536"/>
    <w:rsid w:val="00A77C0B"/>
    <w:rsid w:val="00A8055D"/>
    <w:rsid w:val="00A81DAA"/>
    <w:rsid w:val="00A825A9"/>
    <w:rsid w:val="00A82ED0"/>
    <w:rsid w:val="00A8366A"/>
    <w:rsid w:val="00A83B45"/>
    <w:rsid w:val="00A8487D"/>
    <w:rsid w:val="00A849ED"/>
    <w:rsid w:val="00A84EC8"/>
    <w:rsid w:val="00A86347"/>
    <w:rsid w:val="00A871F8"/>
    <w:rsid w:val="00A87685"/>
    <w:rsid w:val="00A9023A"/>
    <w:rsid w:val="00A906BF"/>
    <w:rsid w:val="00A90BE5"/>
    <w:rsid w:val="00A92095"/>
    <w:rsid w:val="00A9228E"/>
    <w:rsid w:val="00A92752"/>
    <w:rsid w:val="00A92C2F"/>
    <w:rsid w:val="00A93854"/>
    <w:rsid w:val="00A95B55"/>
    <w:rsid w:val="00AA060D"/>
    <w:rsid w:val="00AA0B0F"/>
    <w:rsid w:val="00AA1851"/>
    <w:rsid w:val="00AA1971"/>
    <w:rsid w:val="00AA1CB3"/>
    <w:rsid w:val="00AA2F06"/>
    <w:rsid w:val="00AA3465"/>
    <w:rsid w:val="00AA696D"/>
    <w:rsid w:val="00AB0BC4"/>
    <w:rsid w:val="00AB14D3"/>
    <w:rsid w:val="00AB19F6"/>
    <w:rsid w:val="00AB2777"/>
    <w:rsid w:val="00AB2F43"/>
    <w:rsid w:val="00AB4DA3"/>
    <w:rsid w:val="00AB558C"/>
    <w:rsid w:val="00AB562F"/>
    <w:rsid w:val="00AB7DBC"/>
    <w:rsid w:val="00AC044F"/>
    <w:rsid w:val="00AC0A51"/>
    <w:rsid w:val="00AC0CA6"/>
    <w:rsid w:val="00AC0EF6"/>
    <w:rsid w:val="00AC1E28"/>
    <w:rsid w:val="00AC2400"/>
    <w:rsid w:val="00AC2545"/>
    <w:rsid w:val="00AC682C"/>
    <w:rsid w:val="00AC7160"/>
    <w:rsid w:val="00AD01F1"/>
    <w:rsid w:val="00AD042B"/>
    <w:rsid w:val="00AD0E18"/>
    <w:rsid w:val="00AD110E"/>
    <w:rsid w:val="00AD1C3F"/>
    <w:rsid w:val="00AD1E67"/>
    <w:rsid w:val="00AD222D"/>
    <w:rsid w:val="00AD29B4"/>
    <w:rsid w:val="00AD4791"/>
    <w:rsid w:val="00AD47E4"/>
    <w:rsid w:val="00AD5965"/>
    <w:rsid w:val="00AD6717"/>
    <w:rsid w:val="00AD6E46"/>
    <w:rsid w:val="00AD7C42"/>
    <w:rsid w:val="00AD7E3B"/>
    <w:rsid w:val="00AE0B22"/>
    <w:rsid w:val="00AE1CCC"/>
    <w:rsid w:val="00AE2421"/>
    <w:rsid w:val="00AE3CD0"/>
    <w:rsid w:val="00AE4443"/>
    <w:rsid w:val="00AE54C6"/>
    <w:rsid w:val="00AE59EA"/>
    <w:rsid w:val="00AE7C4D"/>
    <w:rsid w:val="00AF03B5"/>
    <w:rsid w:val="00AF0785"/>
    <w:rsid w:val="00AF0BDA"/>
    <w:rsid w:val="00AF1137"/>
    <w:rsid w:val="00AF1A25"/>
    <w:rsid w:val="00AF3024"/>
    <w:rsid w:val="00AF33DD"/>
    <w:rsid w:val="00AF3A44"/>
    <w:rsid w:val="00AF46EB"/>
    <w:rsid w:val="00AF4753"/>
    <w:rsid w:val="00AF4CB2"/>
    <w:rsid w:val="00AF4EAE"/>
    <w:rsid w:val="00AF523D"/>
    <w:rsid w:val="00AF5632"/>
    <w:rsid w:val="00AF5973"/>
    <w:rsid w:val="00AF77DE"/>
    <w:rsid w:val="00B02481"/>
    <w:rsid w:val="00B02B8A"/>
    <w:rsid w:val="00B030EB"/>
    <w:rsid w:val="00B0329E"/>
    <w:rsid w:val="00B03C36"/>
    <w:rsid w:val="00B04489"/>
    <w:rsid w:val="00B04689"/>
    <w:rsid w:val="00B0500B"/>
    <w:rsid w:val="00B05961"/>
    <w:rsid w:val="00B05ACD"/>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DC1"/>
    <w:rsid w:val="00B14269"/>
    <w:rsid w:val="00B14596"/>
    <w:rsid w:val="00B15512"/>
    <w:rsid w:val="00B156EC"/>
    <w:rsid w:val="00B15A9C"/>
    <w:rsid w:val="00B15E77"/>
    <w:rsid w:val="00B16B69"/>
    <w:rsid w:val="00B173EA"/>
    <w:rsid w:val="00B1749F"/>
    <w:rsid w:val="00B203D4"/>
    <w:rsid w:val="00B2070A"/>
    <w:rsid w:val="00B20EA8"/>
    <w:rsid w:val="00B21CDB"/>
    <w:rsid w:val="00B23A72"/>
    <w:rsid w:val="00B257A3"/>
    <w:rsid w:val="00B27CDD"/>
    <w:rsid w:val="00B3014C"/>
    <w:rsid w:val="00B30C5F"/>
    <w:rsid w:val="00B31569"/>
    <w:rsid w:val="00B33120"/>
    <w:rsid w:val="00B3395D"/>
    <w:rsid w:val="00B343AC"/>
    <w:rsid w:val="00B346B3"/>
    <w:rsid w:val="00B35107"/>
    <w:rsid w:val="00B3574B"/>
    <w:rsid w:val="00B36C29"/>
    <w:rsid w:val="00B409BA"/>
    <w:rsid w:val="00B4104E"/>
    <w:rsid w:val="00B41152"/>
    <w:rsid w:val="00B418BE"/>
    <w:rsid w:val="00B4239C"/>
    <w:rsid w:val="00B423C5"/>
    <w:rsid w:val="00B441CC"/>
    <w:rsid w:val="00B44DDE"/>
    <w:rsid w:val="00B45073"/>
    <w:rsid w:val="00B469D9"/>
    <w:rsid w:val="00B46D4B"/>
    <w:rsid w:val="00B46EE1"/>
    <w:rsid w:val="00B46F9B"/>
    <w:rsid w:val="00B477AE"/>
    <w:rsid w:val="00B47F94"/>
    <w:rsid w:val="00B50B05"/>
    <w:rsid w:val="00B52094"/>
    <w:rsid w:val="00B534C4"/>
    <w:rsid w:val="00B53E2D"/>
    <w:rsid w:val="00B54067"/>
    <w:rsid w:val="00B5466D"/>
    <w:rsid w:val="00B54951"/>
    <w:rsid w:val="00B5533F"/>
    <w:rsid w:val="00B554CA"/>
    <w:rsid w:val="00B5699D"/>
    <w:rsid w:val="00B56F17"/>
    <w:rsid w:val="00B571C6"/>
    <w:rsid w:val="00B603A1"/>
    <w:rsid w:val="00B61B1C"/>
    <w:rsid w:val="00B630C5"/>
    <w:rsid w:val="00B64020"/>
    <w:rsid w:val="00B64E23"/>
    <w:rsid w:val="00B6549C"/>
    <w:rsid w:val="00B663C9"/>
    <w:rsid w:val="00B665A5"/>
    <w:rsid w:val="00B67022"/>
    <w:rsid w:val="00B67B40"/>
    <w:rsid w:val="00B67D67"/>
    <w:rsid w:val="00B721EC"/>
    <w:rsid w:val="00B723F5"/>
    <w:rsid w:val="00B73454"/>
    <w:rsid w:val="00B74D10"/>
    <w:rsid w:val="00B755B1"/>
    <w:rsid w:val="00B768B2"/>
    <w:rsid w:val="00B80371"/>
    <w:rsid w:val="00B80B3B"/>
    <w:rsid w:val="00B80F37"/>
    <w:rsid w:val="00B81728"/>
    <w:rsid w:val="00B81AB0"/>
    <w:rsid w:val="00B82836"/>
    <w:rsid w:val="00B82918"/>
    <w:rsid w:val="00B834CF"/>
    <w:rsid w:val="00B846DE"/>
    <w:rsid w:val="00B847C5"/>
    <w:rsid w:val="00B85232"/>
    <w:rsid w:val="00B85442"/>
    <w:rsid w:val="00B861D3"/>
    <w:rsid w:val="00B874D5"/>
    <w:rsid w:val="00B903F5"/>
    <w:rsid w:val="00B90460"/>
    <w:rsid w:val="00B90DDA"/>
    <w:rsid w:val="00B90F29"/>
    <w:rsid w:val="00B9183D"/>
    <w:rsid w:val="00B93929"/>
    <w:rsid w:val="00B93C2B"/>
    <w:rsid w:val="00B94E6B"/>
    <w:rsid w:val="00B95AE2"/>
    <w:rsid w:val="00B97448"/>
    <w:rsid w:val="00BA05A3"/>
    <w:rsid w:val="00BA21AB"/>
    <w:rsid w:val="00BA2E2E"/>
    <w:rsid w:val="00BA2ECD"/>
    <w:rsid w:val="00BA2FF0"/>
    <w:rsid w:val="00BA303D"/>
    <w:rsid w:val="00BA3890"/>
    <w:rsid w:val="00BA56F6"/>
    <w:rsid w:val="00BA577C"/>
    <w:rsid w:val="00BA5981"/>
    <w:rsid w:val="00BA5AE8"/>
    <w:rsid w:val="00BA661E"/>
    <w:rsid w:val="00BA728A"/>
    <w:rsid w:val="00BB29AC"/>
    <w:rsid w:val="00BB40BC"/>
    <w:rsid w:val="00BB42E8"/>
    <w:rsid w:val="00BB4637"/>
    <w:rsid w:val="00BB4C42"/>
    <w:rsid w:val="00BB4F08"/>
    <w:rsid w:val="00BB6F85"/>
    <w:rsid w:val="00BB750D"/>
    <w:rsid w:val="00BB790E"/>
    <w:rsid w:val="00BC1B75"/>
    <w:rsid w:val="00BC233C"/>
    <w:rsid w:val="00BC3CC3"/>
    <w:rsid w:val="00BC4659"/>
    <w:rsid w:val="00BC5118"/>
    <w:rsid w:val="00BC5B32"/>
    <w:rsid w:val="00BC669D"/>
    <w:rsid w:val="00BC69F3"/>
    <w:rsid w:val="00BC7574"/>
    <w:rsid w:val="00BD0156"/>
    <w:rsid w:val="00BD07E0"/>
    <w:rsid w:val="00BD18E2"/>
    <w:rsid w:val="00BD18E9"/>
    <w:rsid w:val="00BD2ADE"/>
    <w:rsid w:val="00BD3C4F"/>
    <w:rsid w:val="00BD41C0"/>
    <w:rsid w:val="00BD575C"/>
    <w:rsid w:val="00BD5A49"/>
    <w:rsid w:val="00BD6B6B"/>
    <w:rsid w:val="00BD7A75"/>
    <w:rsid w:val="00BD7C9F"/>
    <w:rsid w:val="00BE0E26"/>
    <w:rsid w:val="00BE0FCD"/>
    <w:rsid w:val="00BE3EDD"/>
    <w:rsid w:val="00BE65EC"/>
    <w:rsid w:val="00BE6B6B"/>
    <w:rsid w:val="00BE7106"/>
    <w:rsid w:val="00BF0A10"/>
    <w:rsid w:val="00BF0F7C"/>
    <w:rsid w:val="00BF1471"/>
    <w:rsid w:val="00BF210E"/>
    <w:rsid w:val="00BF335F"/>
    <w:rsid w:val="00BF3727"/>
    <w:rsid w:val="00BF3F68"/>
    <w:rsid w:val="00BF3F77"/>
    <w:rsid w:val="00BF4ED9"/>
    <w:rsid w:val="00BF5E29"/>
    <w:rsid w:val="00BF62D1"/>
    <w:rsid w:val="00BF6954"/>
    <w:rsid w:val="00BF723B"/>
    <w:rsid w:val="00BF72CC"/>
    <w:rsid w:val="00BF79E6"/>
    <w:rsid w:val="00C00E33"/>
    <w:rsid w:val="00C028C9"/>
    <w:rsid w:val="00C02A0F"/>
    <w:rsid w:val="00C02FB2"/>
    <w:rsid w:val="00C038D4"/>
    <w:rsid w:val="00C03D7F"/>
    <w:rsid w:val="00C03F4D"/>
    <w:rsid w:val="00C04FED"/>
    <w:rsid w:val="00C0532C"/>
    <w:rsid w:val="00C069C5"/>
    <w:rsid w:val="00C06C82"/>
    <w:rsid w:val="00C06DB9"/>
    <w:rsid w:val="00C075EF"/>
    <w:rsid w:val="00C10184"/>
    <w:rsid w:val="00C10C3B"/>
    <w:rsid w:val="00C11E10"/>
    <w:rsid w:val="00C12AFF"/>
    <w:rsid w:val="00C12C86"/>
    <w:rsid w:val="00C1406F"/>
    <w:rsid w:val="00C15597"/>
    <w:rsid w:val="00C16959"/>
    <w:rsid w:val="00C202E7"/>
    <w:rsid w:val="00C207EE"/>
    <w:rsid w:val="00C20F2F"/>
    <w:rsid w:val="00C218A9"/>
    <w:rsid w:val="00C22185"/>
    <w:rsid w:val="00C224BD"/>
    <w:rsid w:val="00C2280D"/>
    <w:rsid w:val="00C22C55"/>
    <w:rsid w:val="00C22D94"/>
    <w:rsid w:val="00C232A1"/>
    <w:rsid w:val="00C24571"/>
    <w:rsid w:val="00C249BC"/>
    <w:rsid w:val="00C24A8D"/>
    <w:rsid w:val="00C26789"/>
    <w:rsid w:val="00C267DD"/>
    <w:rsid w:val="00C26C14"/>
    <w:rsid w:val="00C2717D"/>
    <w:rsid w:val="00C27373"/>
    <w:rsid w:val="00C3004A"/>
    <w:rsid w:val="00C301B3"/>
    <w:rsid w:val="00C32F37"/>
    <w:rsid w:val="00C337B4"/>
    <w:rsid w:val="00C3391A"/>
    <w:rsid w:val="00C35DD3"/>
    <w:rsid w:val="00C3617B"/>
    <w:rsid w:val="00C362BD"/>
    <w:rsid w:val="00C36999"/>
    <w:rsid w:val="00C3699B"/>
    <w:rsid w:val="00C36D0E"/>
    <w:rsid w:val="00C36EB1"/>
    <w:rsid w:val="00C3724B"/>
    <w:rsid w:val="00C37C85"/>
    <w:rsid w:val="00C404C1"/>
    <w:rsid w:val="00C40D8F"/>
    <w:rsid w:val="00C428ED"/>
    <w:rsid w:val="00C42C2B"/>
    <w:rsid w:val="00C430B0"/>
    <w:rsid w:val="00C4352D"/>
    <w:rsid w:val="00C4396B"/>
    <w:rsid w:val="00C4496E"/>
    <w:rsid w:val="00C44D45"/>
    <w:rsid w:val="00C45FAA"/>
    <w:rsid w:val="00C4632C"/>
    <w:rsid w:val="00C46660"/>
    <w:rsid w:val="00C47BAC"/>
    <w:rsid w:val="00C5022C"/>
    <w:rsid w:val="00C50749"/>
    <w:rsid w:val="00C50BA2"/>
    <w:rsid w:val="00C50F46"/>
    <w:rsid w:val="00C5117A"/>
    <w:rsid w:val="00C51B30"/>
    <w:rsid w:val="00C5271E"/>
    <w:rsid w:val="00C5294C"/>
    <w:rsid w:val="00C5372D"/>
    <w:rsid w:val="00C53C13"/>
    <w:rsid w:val="00C53E9B"/>
    <w:rsid w:val="00C54A23"/>
    <w:rsid w:val="00C55F51"/>
    <w:rsid w:val="00C56908"/>
    <w:rsid w:val="00C56A57"/>
    <w:rsid w:val="00C602DD"/>
    <w:rsid w:val="00C62939"/>
    <w:rsid w:val="00C63695"/>
    <w:rsid w:val="00C6524C"/>
    <w:rsid w:val="00C6597F"/>
    <w:rsid w:val="00C659DB"/>
    <w:rsid w:val="00C6626A"/>
    <w:rsid w:val="00C66CA2"/>
    <w:rsid w:val="00C66EFA"/>
    <w:rsid w:val="00C67880"/>
    <w:rsid w:val="00C67F1C"/>
    <w:rsid w:val="00C703A6"/>
    <w:rsid w:val="00C70EF0"/>
    <w:rsid w:val="00C71A6C"/>
    <w:rsid w:val="00C71B26"/>
    <w:rsid w:val="00C71C56"/>
    <w:rsid w:val="00C73C86"/>
    <w:rsid w:val="00C73C97"/>
    <w:rsid w:val="00C73FC6"/>
    <w:rsid w:val="00C7405D"/>
    <w:rsid w:val="00C746CB"/>
    <w:rsid w:val="00C74AF8"/>
    <w:rsid w:val="00C75B4A"/>
    <w:rsid w:val="00C76CF2"/>
    <w:rsid w:val="00C7719C"/>
    <w:rsid w:val="00C77414"/>
    <w:rsid w:val="00C802F2"/>
    <w:rsid w:val="00C825F0"/>
    <w:rsid w:val="00C83469"/>
    <w:rsid w:val="00C83FBE"/>
    <w:rsid w:val="00C8509A"/>
    <w:rsid w:val="00C8634A"/>
    <w:rsid w:val="00C90BA9"/>
    <w:rsid w:val="00C90FE0"/>
    <w:rsid w:val="00C9120D"/>
    <w:rsid w:val="00C91301"/>
    <w:rsid w:val="00C92012"/>
    <w:rsid w:val="00C929A8"/>
    <w:rsid w:val="00C93BC0"/>
    <w:rsid w:val="00C93DE5"/>
    <w:rsid w:val="00C94A76"/>
    <w:rsid w:val="00C94E9B"/>
    <w:rsid w:val="00C9690A"/>
    <w:rsid w:val="00C96912"/>
    <w:rsid w:val="00C96B14"/>
    <w:rsid w:val="00C96FB8"/>
    <w:rsid w:val="00C97557"/>
    <w:rsid w:val="00C97765"/>
    <w:rsid w:val="00C97D97"/>
    <w:rsid w:val="00CA0BCB"/>
    <w:rsid w:val="00CA140D"/>
    <w:rsid w:val="00CA2C3C"/>
    <w:rsid w:val="00CA2D98"/>
    <w:rsid w:val="00CA3CFB"/>
    <w:rsid w:val="00CA3DFD"/>
    <w:rsid w:val="00CA4675"/>
    <w:rsid w:val="00CA513A"/>
    <w:rsid w:val="00CA5D9A"/>
    <w:rsid w:val="00CA608F"/>
    <w:rsid w:val="00CA6422"/>
    <w:rsid w:val="00CB0690"/>
    <w:rsid w:val="00CB092E"/>
    <w:rsid w:val="00CB0B8A"/>
    <w:rsid w:val="00CB2663"/>
    <w:rsid w:val="00CB2CA9"/>
    <w:rsid w:val="00CB2FAF"/>
    <w:rsid w:val="00CB3997"/>
    <w:rsid w:val="00CB3C0C"/>
    <w:rsid w:val="00CB3D65"/>
    <w:rsid w:val="00CB438A"/>
    <w:rsid w:val="00CB6CEB"/>
    <w:rsid w:val="00CB7A7E"/>
    <w:rsid w:val="00CC0B61"/>
    <w:rsid w:val="00CC12B8"/>
    <w:rsid w:val="00CC205A"/>
    <w:rsid w:val="00CC2A05"/>
    <w:rsid w:val="00CC2D9D"/>
    <w:rsid w:val="00CC3D1F"/>
    <w:rsid w:val="00CC4497"/>
    <w:rsid w:val="00CC4F36"/>
    <w:rsid w:val="00CC544D"/>
    <w:rsid w:val="00CC5E07"/>
    <w:rsid w:val="00CC5EE7"/>
    <w:rsid w:val="00CC713B"/>
    <w:rsid w:val="00CC7317"/>
    <w:rsid w:val="00CD1E28"/>
    <w:rsid w:val="00CD21C3"/>
    <w:rsid w:val="00CD23C6"/>
    <w:rsid w:val="00CD2F2D"/>
    <w:rsid w:val="00CD39CD"/>
    <w:rsid w:val="00CD4719"/>
    <w:rsid w:val="00CD47E1"/>
    <w:rsid w:val="00CD4962"/>
    <w:rsid w:val="00CD4E1D"/>
    <w:rsid w:val="00CD5F38"/>
    <w:rsid w:val="00CE0730"/>
    <w:rsid w:val="00CE12E0"/>
    <w:rsid w:val="00CE1C40"/>
    <w:rsid w:val="00CE3B14"/>
    <w:rsid w:val="00CE40F4"/>
    <w:rsid w:val="00CE53EA"/>
    <w:rsid w:val="00CE57D7"/>
    <w:rsid w:val="00CE671C"/>
    <w:rsid w:val="00CE7EB9"/>
    <w:rsid w:val="00CF00E9"/>
    <w:rsid w:val="00CF0B9B"/>
    <w:rsid w:val="00CF1685"/>
    <w:rsid w:val="00CF1843"/>
    <w:rsid w:val="00CF1E47"/>
    <w:rsid w:val="00CF213D"/>
    <w:rsid w:val="00CF2258"/>
    <w:rsid w:val="00CF2BAF"/>
    <w:rsid w:val="00CF386D"/>
    <w:rsid w:val="00CF3BBD"/>
    <w:rsid w:val="00CF49E3"/>
    <w:rsid w:val="00CF5217"/>
    <w:rsid w:val="00CF55E8"/>
    <w:rsid w:val="00CF666E"/>
    <w:rsid w:val="00CF7F89"/>
    <w:rsid w:val="00D003FB"/>
    <w:rsid w:val="00D006CD"/>
    <w:rsid w:val="00D01171"/>
    <w:rsid w:val="00D01294"/>
    <w:rsid w:val="00D01E1C"/>
    <w:rsid w:val="00D0209A"/>
    <w:rsid w:val="00D022C7"/>
    <w:rsid w:val="00D032B4"/>
    <w:rsid w:val="00D03A3F"/>
    <w:rsid w:val="00D04F2B"/>
    <w:rsid w:val="00D05CCA"/>
    <w:rsid w:val="00D07699"/>
    <w:rsid w:val="00D10403"/>
    <w:rsid w:val="00D10A0E"/>
    <w:rsid w:val="00D10DFF"/>
    <w:rsid w:val="00D1165F"/>
    <w:rsid w:val="00D1263A"/>
    <w:rsid w:val="00D13569"/>
    <w:rsid w:val="00D14FC9"/>
    <w:rsid w:val="00D15604"/>
    <w:rsid w:val="00D158D1"/>
    <w:rsid w:val="00D1592A"/>
    <w:rsid w:val="00D1633C"/>
    <w:rsid w:val="00D167B0"/>
    <w:rsid w:val="00D16CE7"/>
    <w:rsid w:val="00D170E0"/>
    <w:rsid w:val="00D17FF1"/>
    <w:rsid w:val="00D20449"/>
    <w:rsid w:val="00D20821"/>
    <w:rsid w:val="00D218C7"/>
    <w:rsid w:val="00D22014"/>
    <w:rsid w:val="00D23340"/>
    <w:rsid w:val="00D25FD2"/>
    <w:rsid w:val="00D27DC5"/>
    <w:rsid w:val="00D30097"/>
    <w:rsid w:val="00D30660"/>
    <w:rsid w:val="00D3175E"/>
    <w:rsid w:val="00D3178A"/>
    <w:rsid w:val="00D31F9A"/>
    <w:rsid w:val="00D3465A"/>
    <w:rsid w:val="00D35C7B"/>
    <w:rsid w:val="00D3608F"/>
    <w:rsid w:val="00D3610B"/>
    <w:rsid w:val="00D36A5D"/>
    <w:rsid w:val="00D37757"/>
    <w:rsid w:val="00D37BEB"/>
    <w:rsid w:val="00D37F16"/>
    <w:rsid w:val="00D41AFA"/>
    <w:rsid w:val="00D43422"/>
    <w:rsid w:val="00D434B5"/>
    <w:rsid w:val="00D45557"/>
    <w:rsid w:val="00D457BF"/>
    <w:rsid w:val="00D45ABD"/>
    <w:rsid w:val="00D460F5"/>
    <w:rsid w:val="00D4620F"/>
    <w:rsid w:val="00D464A8"/>
    <w:rsid w:val="00D50435"/>
    <w:rsid w:val="00D522B5"/>
    <w:rsid w:val="00D52376"/>
    <w:rsid w:val="00D5400A"/>
    <w:rsid w:val="00D54ABB"/>
    <w:rsid w:val="00D57F2B"/>
    <w:rsid w:val="00D60B60"/>
    <w:rsid w:val="00D60F6F"/>
    <w:rsid w:val="00D610B5"/>
    <w:rsid w:val="00D612B6"/>
    <w:rsid w:val="00D61C56"/>
    <w:rsid w:val="00D62054"/>
    <w:rsid w:val="00D6255B"/>
    <w:rsid w:val="00D62983"/>
    <w:rsid w:val="00D62B88"/>
    <w:rsid w:val="00D63105"/>
    <w:rsid w:val="00D64834"/>
    <w:rsid w:val="00D65041"/>
    <w:rsid w:val="00D65145"/>
    <w:rsid w:val="00D65D72"/>
    <w:rsid w:val="00D702CB"/>
    <w:rsid w:val="00D7158C"/>
    <w:rsid w:val="00D71BD1"/>
    <w:rsid w:val="00D71FC4"/>
    <w:rsid w:val="00D7270D"/>
    <w:rsid w:val="00D7334E"/>
    <w:rsid w:val="00D7349D"/>
    <w:rsid w:val="00D7368B"/>
    <w:rsid w:val="00D73921"/>
    <w:rsid w:val="00D73BBE"/>
    <w:rsid w:val="00D76AA0"/>
    <w:rsid w:val="00D772CC"/>
    <w:rsid w:val="00D7758C"/>
    <w:rsid w:val="00D77DFF"/>
    <w:rsid w:val="00D77F32"/>
    <w:rsid w:val="00D80AA3"/>
    <w:rsid w:val="00D80CDF"/>
    <w:rsid w:val="00D80F0C"/>
    <w:rsid w:val="00D81C2E"/>
    <w:rsid w:val="00D8246C"/>
    <w:rsid w:val="00D82E39"/>
    <w:rsid w:val="00D8304E"/>
    <w:rsid w:val="00D836B7"/>
    <w:rsid w:val="00D8394A"/>
    <w:rsid w:val="00D840BE"/>
    <w:rsid w:val="00D848EB"/>
    <w:rsid w:val="00D853F2"/>
    <w:rsid w:val="00D866A7"/>
    <w:rsid w:val="00D86751"/>
    <w:rsid w:val="00D868EC"/>
    <w:rsid w:val="00D879FE"/>
    <w:rsid w:val="00D918BC"/>
    <w:rsid w:val="00D91A6C"/>
    <w:rsid w:val="00D91C0A"/>
    <w:rsid w:val="00D92F33"/>
    <w:rsid w:val="00D939CA"/>
    <w:rsid w:val="00D93A6F"/>
    <w:rsid w:val="00D93B07"/>
    <w:rsid w:val="00D941A3"/>
    <w:rsid w:val="00D94740"/>
    <w:rsid w:val="00D95487"/>
    <w:rsid w:val="00D968BC"/>
    <w:rsid w:val="00D97384"/>
    <w:rsid w:val="00D97513"/>
    <w:rsid w:val="00D97C4F"/>
    <w:rsid w:val="00DA2FCB"/>
    <w:rsid w:val="00DA32E5"/>
    <w:rsid w:val="00DA3902"/>
    <w:rsid w:val="00DA3A7D"/>
    <w:rsid w:val="00DA5958"/>
    <w:rsid w:val="00DA669F"/>
    <w:rsid w:val="00DA7BAC"/>
    <w:rsid w:val="00DB0224"/>
    <w:rsid w:val="00DB0A1D"/>
    <w:rsid w:val="00DB0EA4"/>
    <w:rsid w:val="00DB1D11"/>
    <w:rsid w:val="00DB2C45"/>
    <w:rsid w:val="00DB4DB6"/>
    <w:rsid w:val="00DB5757"/>
    <w:rsid w:val="00DB6092"/>
    <w:rsid w:val="00DB61E2"/>
    <w:rsid w:val="00DB6338"/>
    <w:rsid w:val="00DB6D66"/>
    <w:rsid w:val="00DB6D81"/>
    <w:rsid w:val="00DB6EF8"/>
    <w:rsid w:val="00DC07E7"/>
    <w:rsid w:val="00DC1AE5"/>
    <w:rsid w:val="00DC1E55"/>
    <w:rsid w:val="00DC1F4A"/>
    <w:rsid w:val="00DC2E39"/>
    <w:rsid w:val="00DC5190"/>
    <w:rsid w:val="00DC5BA3"/>
    <w:rsid w:val="00DC6539"/>
    <w:rsid w:val="00DC66CE"/>
    <w:rsid w:val="00DC674D"/>
    <w:rsid w:val="00DC7D52"/>
    <w:rsid w:val="00DD03F9"/>
    <w:rsid w:val="00DD0601"/>
    <w:rsid w:val="00DD18AC"/>
    <w:rsid w:val="00DD4903"/>
    <w:rsid w:val="00DD49B6"/>
    <w:rsid w:val="00DD52A5"/>
    <w:rsid w:val="00DD5512"/>
    <w:rsid w:val="00DD6C68"/>
    <w:rsid w:val="00DE0F16"/>
    <w:rsid w:val="00DE1145"/>
    <w:rsid w:val="00DE1BA4"/>
    <w:rsid w:val="00DE1F87"/>
    <w:rsid w:val="00DE203C"/>
    <w:rsid w:val="00DE2E2C"/>
    <w:rsid w:val="00DE3106"/>
    <w:rsid w:val="00DE3C39"/>
    <w:rsid w:val="00DE4855"/>
    <w:rsid w:val="00DE4F8F"/>
    <w:rsid w:val="00DE664A"/>
    <w:rsid w:val="00DE6B53"/>
    <w:rsid w:val="00DE6C88"/>
    <w:rsid w:val="00DE6FA5"/>
    <w:rsid w:val="00DE76C3"/>
    <w:rsid w:val="00DE775C"/>
    <w:rsid w:val="00DF10E1"/>
    <w:rsid w:val="00DF1A50"/>
    <w:rsid w:val="00DF1A73"/>
    <w:rsid w:val="00DF1C26"/>
    <w:rsid w:val="00DF1E21"/>
    <w:rsid w:val="00DF2449"/>
    <w:rsid w:val="00DF26AF"/>
    <w:rsid w:val="00DF4561"/>
    <w:rsid w:val="00DF46F1"/>
    <w:rsid w:val="00DF497E"/>
    <w:rsid w:val="00DF540D"/>
    <w:rsid w:val="00E00229"/>
    <w:rsid w:val="00E008D1"/>
    <w:rsid w:val="00E008F0"/>
    <w:rsid w:val="00E0090F"/>
    <w:rsid w:val="00E015ED"/>
    <w:rsid w:val="00E023FD"/>
    <w:rsid w:val="00E02483"/>
    <w:rsid w:val="00E0279B"/>
    <w:rsid w:val="00E02838"/>
    <w:rsid w:val="00E02EC5"/>
    <w:rsid w:val="00E02ED3"/>
    <w:rsid w:val="00E04257"/>
    <w:rsid w:val="00E0441C"/>
    <w:rsid w:val="00E0579A"/>
    <w:rsid w:val="00E05F26"/>
    <w:rsid w:val="00E0702E"/>
    <w:rsid w:val="00E0765D"/>
    <w:rsid w:val="00E07C89"/>
    <w:rsid w:val="00E11BC2"/>
    <w:rsid w:val="00E12952"/>
    <w:rsid w:val="00E12E6A"/>
    <w:rsid w:val="00E1338A"/>
    <w:rsid w:val="00E135B0"/>
    <w:rsid w:val="00E14000"/>
    <w:rsid w:val="00E14A30"/>
    <w:rsid w:val="00E151BF"/>
    <w:rsid w:val="00E15316"/>
    <w:rsid w:val="00E17341"/>
    <w:rsid w:val="00E20FFC"/>
    <w:rsid w:val="00E211EA"/>
    <w:rsid w:val="00E21203"/>
    <w:rsid w:val="00E21AB6"/>
    <w:rsid w:val="00E22826"/>
    <w:rsid w:val="00E22D06"/>
    <w:rsid w:val="00E22D07"/>
    <w:rsid w:val="00E23340"/>
    <w:rsid w:val="00E2361E"/>
    <w:rsid w:val="00E23A6A"/>
    <w:rsid w:val="00E23BD6"/>
    <w:rsid w:val="00E23E17"/>
    <w:rsid w:val="00E24296"/>
    <w:rsid w:val="00E252D8"/>
    <w:rsid w:val="00E253EC"/>
    <w:rsid w:val="00E25A4F"/>
    <w:rsid w:val="00E26084"/>
    <w:rsid w:val="00E27E12"/>
    <w:rsid w:val="00E27EB7"/>
    <w:rsid w:val="00E308B0"/>
    <w:rsid w:val="00E326A0"/>
    <w:rsid w:val="00E33270"/>
    <w:rsid w:val="00E34A1C"/>
    <w:rsid w:val="00E3555E"/>
    <w:rsid w:val="00E365A3"/>
    <w:rsid w:val="00E366C6"/>
    <w:rsid w:val="00E3725F"/>
    <w:rsid w:val="00E37AEB"/>
    <w:rsid w:val="00E4058D"/>
    <w:rsid w:val="00E412A4"/>
    <w:rsid w:val="00E4144C"/>
    <w:rsid w:val="00E41675"/>
    <w:rsid w:val="00E41974"/>
    <w:rsid w:val="00E41CCA"/>
    <w:rsid w:val="00E43F52"/>
    <w:rsid w:val="00E444BD"/>
    <w:rsid w:val="00E44668"/>
    <w:rsid w:val="00E44E6A"/>
    <w:rsid w:val="00E44F3D"/>
    <w:rsid w:val="00E45A0C"/>
    <w:rsid w:val="00E45C94"/>
    <w:rsid w:val="00E46AC1"/>
    <w:rsid w:val="00E500D4"/>
    <w:rsid w:val="00E501E9"/>
    <w:rsid w:val="00E52D7C"/>
    <w:rsid w:val="00E53C5D"/>
    <w:rsid w:val="00E563DB"/>
    <w:rsid w:val="00E57BFF"/>
    <w:rsid w:val="00E625FD"/>
    <w:rsid w:val="00E632F5"/>
    <w:rsid w:val="00E63719"/>
    <w:rsid w:val="00E637B5"/>
    <w:rsid w:val="00E63E81"/>
    <w:rsid w:val="00E67573"/>
    <w:rsid w:val="00E6777E"/>
    <w:rsid w:val="00E67E2A"/>
    <w:rsid w:val="00E70F24"/>
    <w:rsid w:val="00E71049"/>
    <w:rsid w:val="00E71D20"/>
    <w:rsid w:val="00E723C3"/>
    <w:rsid w:val="00E75263"/>
    <w:rsid w:val="00E75E33"/>
    <w:rsid w:val="00E777E1"/>
    <w:rsid w:val="00E77B3E"/>
    <w:rsid w:val="00E80406"/>
    <w:rsid w:val="00E818A8"/>
    <w:rsid w:val="00E818CB"/>
    <w:rsid w:val="00E81A6E"/>
    <w:rsid w:val="00E824B8"/>
    <w:rsid w:val="00E84F03"/>
    <w:rsid w:val="00E8553D"/>
    <w:rsid w:val="00E8602B"/>
    <w:rsid w:val="00E913C6"/>
    <w:rsid w:val="00E9211A"/>
    <w:rsid w:val="00E9393D"/>
    <w:rsid w:val="00E944DC"/>
    <w:rsid w:val="00E94D56"/>
    <w:rsid w:val="00E95187"/>
    <w:rsid w:val="00E95EF8"/>
    <w:rsid w:val="00E96341"/>
    <w:rsid w:val="00E9646D"/>
    <w:rsid w:val="00E966F2"/>
    <w:rsid w:val="00E9689C"/>
    <w:rsid w:val="00E968DE"/>
    <w:rsid w:val="00E96B67"/>
    <w:rsid w:val="00E97145"/>
    <w:rsid w:val="00E97BD2"/>
    <w:rsid w:val="00EA0342"/>
    <w:rsid w:val="00EA2C6E"/>
    <w:rsid w:val="00EA3186"/>
    <w:rsid w:val="00EA326B"/>
    <w:rsid w:val="00EA3CAF"/>
    <w:rsid w:val="00EA5316"/>
    <w:rsid w:val="00EA5683"/>
    <w:rsid w:val="00EA63DB"/>
    <w:rsid w:val="00EA697C"/>
    <w:rsid w:val="00EA6A70"/>
    <w:rsid w:val="00EA6B71"/>
    <w:rsid w:val="00EA76C3"/>
    <w:rsid w:val="00EA7904"/>
    <w:rsid w:val="00EB01B1"/>
    <w:rsid w:val="00EB1C4F"/>
    <w:rsid w:val="00EB2259"/>
    <w:rsid w:val="00EB269D"/>
    <w:rsid w:val="00EB463A"/>
    <w:rsid w:val="00EB4991"/>
    <w:rsid w:val="00EB656E"/>
    <w:rsid w:val="00EC0478"/>
    <w:rsid w:val="00EC0957"/>
    <w:rsid w:val="00EC11C2"/>
    <w:rsid w:val="00EC12AC"/>
    <w:rsid w:val="00EC1762"/>
    <w:rsid w:val="00EC2937"/>
    <w:rsid w:val="00EC2E7D"/>
    <w:rsid w:val="00EC3112"/>
    <w:rsid w:val="00EC3D0C"/>
    <w:rsid w:val="00EC4E96"/>
    <w:rsid w:val="00EC5235"/>
    <w:rsid w:val="00EC5342"/>
    <w:rsid w:val="00EC54B0"/>
    <w:rsid w:val="00EC5F20"/>
    <w:rsid w:val="00EC614A"/>
    <w:rsid w:val="00EC68E6"/>
    <w:rsid w:val="00EC75A1"/>
    <w:rsid w:val="00EC7C6C"/>
    <w:rsid w:val="00EC7D3B"/>
    <w:rsid w:val="00ED1A23"/>
    <w:rsid w:val="00ED1D2E"/>
    <w:rsid w:val="00ED2ED8"/>
    <w:rsid w:val="00ED3C4F"/>
    <w:rsid w:val="00ED3DCA"/>
    <w:rsid w:val="00ED4254"/>
    <w:rsid w:val="00ED4409"/>
    <w:rsid w:val="00ED440C"/>
    <w:rsid w:val="00ED4652"/>
    <w:rsid w:val="00ED4E4B"/>
    <w:rsid w:val="00ED5502"/>
    <w:rsid w:val="00ED63A8"/>
    <w:rsid w:val="00ED7ECA"/>
    <w:rsid w:val="00EE2A96"/>
    <w:rsid w:val="00EE2B8F"/>
    <w:rsid w:val="00EE2D3D"/>
    <w:rsid w:val="00EE2F75"/>
    <w:rsid w:val="00EE3476"/>
    <w:rsid w:val="00EE6BBD"/>
    <w:rsid w:val="00EE74ED"/>
    <w:rsid w:val="00EE75D1"/>
    <w:rsid w:val="00EE7CA1"/>
    <w:rsid w:val="00EF182B"/>
    <w:rsid w:val="00EF2402"/>
    <w:rsid w:val="00EF25C5"/>
    <w:rsid w:val="00EF2B92"/>
    <w:rsid w:val="00EF2CEF"/>
    <w:rsid w:val="00EF2F6A"/>
    <w:rsid w:val="00EF3239"/>
    <w:rsid w:val="00EF3523"/>
    <w:rsid w:val="00EF393D"/>
    <w:rsid w:val="00EF3B8E"/>
    <w:rsid w:val="00EF44EB"/>
    <w:rsid w:val="00EF4B5B"/>
    <w:rsid w:val="00EF59ED"/>
    <w:rsid w:val="00EF5CAC"/>
    <w:rsid w:val="00EF66B6"/>
    <w:rsid w:val="00EF6B2D"/>
    <w:rsid w:val="00EF6B77"/>
    <w:rsid w:val="00EF71B7"/>
    <w:rsid w:val="00EF741F"/>
    <w:rsid w:val="00F01907"/>
    <w:rsid w:val="00F01B11"/>
    <w:rsid w:val="00F01BE3"/>
    <w:rsid w:val="00F0302A"/>
    <w:rsid w:val="00F035CE"/>
    <w:rsid w:val="00F03AA0"/>
    <w:rsid w:val="00F0419C"/>
    <w:rsid w:val="00F044AB"/>
    <w:rsid w:val="00F04923"/>
    <w:rsid w:val="00F04A5E"/>
    <w:rsid w:val="00F05956"/>
    <w:rsid w:val="00F06C76"/>
    <w:rsid w:val="00F07071"/>
    <w:rsid w:val="00F1006A"/>
    <w:rsid w:val="00F1042D"/>
    <w:rsid w:val="00F10C3E"/>
    <w:rsid w:val="00F1109E"/>
    <w:rsid w:val="00F118E7"/>
    <w:rsid w:val="00F132AD"/>
    <w:rsid w:val="00F145A2"/>
    <w:rsid w:val="00F15ED8"/>
    <w:rsid w:val="00F16303"/>
    <w:rsid w:val="00F16331"/>
    <w:rsid w:val="00F17E18"/>
    <w:rsid w:val="00F2189D"/>
    <w:rsid w:val="00F21FD1"/>
    <w:rsid w:val="00F23B7C"/>
    <w:rsid w:val="00F24440"/>
    <w:rsid w:val="00F24571"/>
    <w:rsid w:val="00F24AE7"/>
    <w:rsid w:val="00F2589D"/>
    <w:rsid w:val="00F26B38"/>
    <w:rsid w:val="00F27EFB"/>
    <w:rsid w:val="00F27F54"/>
    <w:rsid w:val="00F3091B"/>
    <w:rsid w:val="00F30EA5"/>
    <w:rsid w:val="00F318EE"/>
    <w:rsid w:val="00F324DD"/>
    <w:rsid w:val="00F33458"/>
    <w:rsid w:val="00F33852"/>
    <w:rsid w:val="00F34F39"/>
    <w:rsid w:val="00F36003"/>
    <w:rsid w:val="00F37896"/>
    <w:rsid w:val="00F400AF"/>
    <w:rsid w:val="00F4098D"/>
    <w:rsid w:val="00F41ED0"/>
    <w:rsid w:val="00F41FC1"/>
    <w:rsid w:val="00F426C9"/>
    <w:rsid w:val="00F42909"/>
    <w:rsid w:val="00F433D0"/>
    <w:rsid w:val="00F44220"/>
    <w:rsid w:val="00F4477C"/>
    <w:rsid w:val="00F44DD5"/>
    <w:rsid w:val="00F453E7"/>
    <w:rsid w:val="00F458CC"/>
    <w:rsid w:val="00F45BDA"/>
    <w:rsid w:val="00F45D17"/>
    <w:rsid w:val="00F47972"/>
    <w:rsid w:val="00F50AD8"/>
    <w:rsid w:val="00F515E3"/>
    <w:rsid w:val="00F5231A"/>
    <w:rsid w:val="00F5249F"/>
    <w:rsid w:val="00F52647"/>
    <w:rsid w:val="00F529A7"/>
    <w:rsid w:val="00F52F99"/>
    <w:rsid w:val="00F53474"/>
    <w:rsid w:val="00F53EF7"/>
    <w:rsid w:val="00F54370"/>
    <w:rsid w:val="00F544CA"/>
    <w:rsid w:val="00F548E4"/>
    <w:rsid w:val="00F54AB4"/>
    <w:rsid w:val="00F54DF2"/>
    <w:rsid w:val="00F54EB1"/>
    <w:rsid w:val="00F5624C"/>
    <w:rsid w:val="00F564C9"/>
    <w:rsid w:val="00F56DB8"/>
    <w:rsid w:val="00F57788"/>
    <w:rsid w:val="00F60A14"/>
    <w:rsid w:val="00F60ABA"/>
    <w:rsid w:val="00F61978"/>
    <w:rsid w:val="00F61C01"/>
    <w:rsid w:val="00F62B83"/>
    <w:rsid w:val="00F639F0"/>
    <w:rsid w:val="00F63C35"/>
    <w:rsid w:val="00F65D51"/>
    <w:rsid w:val="00F65DBE"/>
    <w:rsid w:val="00F66859"/>
    <w:rsid w:val="00F66FB7"/>
    <w:rsid w:val="00F67CD2"/>
    <w:rsid w:val="00F7073A"/>
    <w:rsid w:val="00F7089D"/>
    <w:rsid w:val="00F70ACD"/>
    <w:rsid w:val="00F70BE2"/>
    <w:rsid w:val="00F70C99"/>
    <w:rsid w:val="00F70D9B"/>
    <w:rsid w:val="00F71476"/>
    <w:rsid w:val="00F724EC"/>
    <w:rsid w:val="00F73552"/>
    <w:rsid w:val="00F739F9"/>
    <w:rsid w:val="00F73AFA"/>
    <w:rsid w:val="00F74B63"/>
    <w:rsid w:val="00F74FCF"/>
    <w:rsid w:val="00F75D93"/>
    <w:rsid w:val="00F76359"/>
    <w:rsid w:val="00F76444"/>
    <w:rsid w:val="00F76724"/>
    <w:rsid w:val="00F76D68"/>
    <w:rsid w:val="00F76F93"/>
    <w:rsid w:val="00F77575"/>
    <w:rsid w:val="00F776DD"/>
    <w:rsid w:val="00F778F2"/>
    <w:rsid w:val="00F80551"/>
    <w:rsid w:val="00F80B72"/>
    <w:rsid w:val="00F81530"/>
    <w:rsid w:val="00F81589"/>
    <w:rsid w:val="00F816E8"/>
    <w:rsid w:val="00F81947"/>
    <w:rsid w:val="00F82589"/>
    <w:rsid w:val="00F83227"/>
    <w:rsid w:val="00F85F33"/>
    <w:rsid w:val="00F8612D"/>
    <w:rsid w:val="00F86133"/>
    <w:rsid w:val="00F8738C"/>
    <w:rsid w:val="00F87D00"/>
    <w:rsid w:val="00F900C8"/>
    <w:rsid w:val="00F9012A"/>
    <w:rsid w:val="00F90278"/>
    <w:rsid w:val="00F90632"/>
    <w:rsid w:val="00F90803"/>
    <w:rsid w:val="00F92B73"/>
    <w:rsid w:val="00F93394"/>
    <w:rsid w:val="00F93721"/>
    <w:rsid w:val="00F93A6C"/>
    <w:rsid w:val="00F93B0D"/>
    <w:rsid w:val="00F9445F"/>
    <w:rsid w:val="00F94641"/>
    <w:rsid w:val="00F955BF"/>
    <w:rsid w:val="00F9633B"/>
    <w:rsid w:val="00F96E27"/>
    <w:rsid w:val="00F971C5"/>
    <w:rsid w:val="00F97CC1"/>
    <w:rsid w:val="00F97E8B"/>
    <w:rsid w:val="00FA0656"/>
    <w:rsid w:val="00FA06FD"/>
    <w:rsid w:val="00FA0C7D"/>
    <w:rsid w:val="00FA234E"/>
    <w:rsid w:val="00FA302D"/>
    <w:rsid w:val="00FA3033"/>
    <w:rsid w:val="00FA448C"/>
    <w:rsid w:val="00FA473B"/>
    <w:rsid w:val="00FA4B54"/>
    <w:rsid w:val="00FA4B84"/>
    <w:rsid w:val="00FA511A"/>
    <w:rsid w:val="00FA57B3"/>
    <w:rsid w:val="00FA5BEB"/>
    <w:rsid w:val="00FA6337"/>
    <w:rsid w:val="00FA664F"/>
    <w:rsid w:val="00FA6B69"/>
    <w:rsid w:val="00FB03A7"/>
    <w:rsid w:val="00FB1049"/>
    <w:rsid w:val="00FB1210"/>
    <w:rsid w:val="00FB13B6"/>
    <w:rsid w:val="00FB3908"/>
    <w:rsid w:val="00FB3DB3"/>
    <w:rsid w:val="00FB43A0"/>
    <w:rsid w:val="00FB515F"/>
    <w:rsid w:val="00FB5506"/>
    <w:rsid w:val="00FB5A89"/>
    <w:rsid w:val="00FB5E73"/>
    <w:rsid w:val="00FC1B73"/>
    <w:rsid w:val="00FC2062"/>
    <w:rsid w:val="00FC20E9"/>
    <w:rsid w:val="00FC282F"/>
    <w:rsid w:val="00FC2A52"/>
    <w:rsid w:val="00FC32E1"/>
    <w:rsid w:val="00FC445F"/>
    <w:rsid w:val="00FC44ED"/>
    <w:rsid w:val="00FC450D"/>
    <w:rsid w:val="00FC4B2A"/>
    <w:rsid w:val="00FC5ABE"/>
    <w:rsid w:val="00FC6A1F"/>
    <w:rsid w:val="00FC6BEB"/>
    <w:rsid w:val="00FC6C6F"/>
    <w:rsid w:val="00FC7F00"/>
    <w:rsid w:val="00FD1357"/>
    <w:rsid w:val="00FD14A4"/>
    <w:rsid w:val="00FD171E"/>
    <w:rsid w:val="00FD290F"/>
    <w:rsid w:val="00FD2C07"/>
    <w:rsid w:val="00FD2D4C"/>
    <w:rsid w:val="00FD3BB2"/>
    <w:rsid w:val="00FD5D4C"/>
    <w:rsid w:val="00FD65DD"/>
    <w:rsid w:val="00FD6D4F"/>
    <w:rsid w:val="00FD7505"/>
    <w:rsid w:val="00FE0D91"/>
    <w:rsid w:val="00FE168B"/>
    <w:rsid w:val="00FE1DB6"/>
    <w:rsid w:val="00FE20FE"/>
    <w:rsid w:val="00FE3130"/>
    <w:rsid w:val="00FE3171"/>
    <w:rsid w:val="00FE511E"/>
    <w:rsid w:val="00FE529A"/>
    <w:rsid w:val="00FE5567"/>
    <w:rsid w:val="00FE55C6"/>
    <w:rsid w:val="00FE567B"/>
    <w:rsid w:val="00FE644D"/>
    <w:rsid w:val="00FE6DFA"/>
    <w:rsid w:val="00FF13FB"/>
    <w:rsid w:val="00FF16E2"/>
    <w:rsid w:val="00FF22D1"/>
    <w:rsid w:val="00FF398F"/>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8153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3"/>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4">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5"/>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5">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6"/>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6">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3">
    <w:name w:val="批注文字 Char"/>
    <w:link w:val="af5"/>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customStyle="1" w:styleId="Char0">
    <w:name w:val="页脚 Char"/>
    <w:basedOn w:val="a2"/>
    <w:link w:val="a6"/>
    <w:rsid w:val="003F5CB0"/>
    <w:rPr>
      <w:rFonts w:ascii="Arial" w:eastAsia="Times New Roman" w:hAnsi="Arial"/>
      <w:b/>
      <w:i/>
      <w:noProof/>
      <w:sz w:val="18"/>
      <w:lang w:val="en-GB" w:eastAsia="en-US"/>
    </w:rPr>
  </w:style>
  <w:style w:type="character" w:customStyle="1" w:styleId="aff">
    <w:name w:val="首标题"/>
    <w:rsid w:val="003F5CB0"/>
    <w:rPr>
      <w:rFonts w:ascii="Arial" w:eastAsia="宋体" w:hAnsi="Arial"/>
      <w:sz w:val="24"/>
      <w:lang w:val="en-US" w:eastAsia="zh-CN" w:bidi="ar-SA"/>
    </w:rPr>
  </w:style>
  <w:style w:type="paragraph" w:customStyle="1" w:styleId="Proposallist">
    <w:name w:val="Proposal list"/>
    <w:basedOn w:val="Proposal"/>
    <w:link w:val="ProposallistChar"/>
    <w:qFormat/>
    <w:rsid w:val="003F5CB0"/>
    <w:pPr>
      <w:numPr>
        <w:numId w:val="0"/>
      </w:numPr>
      <w:adjustRightInd/>
      <w:snapToGrid/>
      <w:ind w:left="1560" w:hanging="1134"/>
      <w:jc w:val="left"/>
    </w:pPr>
    <w:rPr>
      <w:rFonts w:eastAsia="Times New Roman"/>
      <w:lang w:eastAsia="en-US"/>
    </w:rPr>
  </w:style>
  <w:style w:type="character" w:customStyle="1" w:styleId="ProposallistChar">
    <w:name w:val="Proposal list Char"/>
    <w:basedOn w:val="ProposalChar"/>
    <w:link w:val="Proposallist"/>
    <w:rsid w:val="003F5CB0"/>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22683436">
      <w:bodyDiv w:val="1"/>
      <w:marLeft w:val="0"/>
      <w:marRight w:val="0"/>
      <w:marTop w:val="0"/>
      <w:marBottom w:val="0"/>
      <w:divBdr>
        <w:top w:val="none" w:sz="0" w:space="0" w:color="auto"/>
        <w:left w:val="none" w:sz="0" w:space="0" w:color="auto"/>
        <w:bottom w:val="none" w:sz="0" w:space="0" w:color="auto"/>
        <w:right w:val="none" w:sz="0" w:space="0" w:color="auto"/>
      </w:divBdr>
      <w:divsChild>
        <w:div w:id="2140415457">
          <w:marLeft w:val="0"/>
          <w:marRight w:val="0"/>
          <w:marTop w:val="0"/>
          <w:marBottom w:val="60"/>
          <w:divBdr>
            <w:top w:val="none" w:sz="0" w:space="0" w:color="auto"/>
            <w:left w:val="none" w:sz="0" w:space="0" w:color="auto"/>
            <w:bottom w:val="none" w:sz="0" w:space="0" w:color="auto"/>
            <w:right w:val="none" w:sz="0" w:space="0" w:color="auto"/>
          </w:divBdr>
          <w:divsChild>
            <w:div w:id="2064132172">
              <w:marLeft w:val="90"/>
              <w:marRight w:val="0"/>
              <w:marTop w:val="0"/>
              <w:marBottom w:val="0"/>
              <w:divBdr>
                <w:top w:val="single" w:sz="6" w:space="5" w:color="E8E8E8"/>
                <w:left w:val="single" w:sz="6" w:space="7" w:color="E8E8E8"/>
                <w:bottom w:val="single" w:sz="6" w:space="5" w:color="E8E8E8"/>
                <w:right w:val="single" w:sz="6" w:space="7" w:color="E8E8E8"/>
              </w:divBdr>
              <w:divsChild>
                <w:div w:id="138972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781">
          <w:marLeft w:val="0"/>
          <w:marRight w:val="0"/>
          <w:marTop w:val="0"/>
          <w:marBottom w:val="60"/>
          <w:divBdr>
            <w:top w:val="none" w:sz="0" w:space="0" w:color="auto"/>
            <w:left w:val="none" w:sz="0" w:space="0" w:color="auto"/>
            <w:bottom w:val="none" w:sz="0" w:space="0" w:color="auto"/>
            <w:right w:val="none" w:sz="0" w:space="0" w:color="auto"/>
          </w:divBdr>
          <w:divsChild>
            <w:div w:id="474568363">
              <w:marLeft w:val="90"/>
              <w:marRight w:val="0"/>
              <w:marTop w:val="0"/>
              <w:marBottom w:val="0"/>
              <w:divBdr>
                <w:top w:val="single" w:sz="6" w:space="5" w:color="E8E8E8"/>
                <w:left w:val="single" w:sz="6" w:space="7" w:color="E8E8E8"/>
                <w:bottom w:val="single" w:sz="6" w:space="5" w:color="E8E8E8"/>
                <w:right w:val="single" w:sz="6" w:space="7" w:color="E8E8E8"/>
              </w:divBdr>
              <w:divsChild>
                <w:div w:id="128537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8034824">
      <w:bodyDiv w:val="1"/>
      <w:marLeft w:val="0"/>
      <w:marRight w:val="0"/>
      <w:marTop w:val="0"/>
      <w:marBottom w:val="0"/>
      <w:divBdr>
        <w:top w:val="none" w:sz="0" w:space="0" w:color="auto"/>
        <w:left w:val="none" w:sz="0" w:space="0" w:color="auto"/>
        <w:bottom w:val="none" w:sz="0" w:space="0" w:color="auto"/>
        <w:right w:val="none" w:sz="0" w:space="0" w:color="auto"/>
      </w:divBdr>
      <w:divsChild>
        <w:div w:id="1475830659">
          <w:marLeft w:val="547"/>
          <w:marRight w:val="0"/>
          <w:marTop w:val="0"/>
          <w:marBottom w:val="0"/>
          <w:divBdr>
            <w:top w:val="none" w:sz="0" w:space="0" w:color="auto"/>
            <w:left w:val="none" w:sz="0" w:space="0" w:color="auto"/>
            <w:bottom w:val="none" w:sz="0" w:space="0" w:color="auto"/>
            <w:right w:val="none" w:sz="0" w:space="0" w:color="auto"/>
          </w:divBdr>
        </w:div>
        <w:div w:id="491217423">
          <w:marLeft w:val="1166"/>
          <w:marRight w:val="0"/>
          <w:marTop w:val="0"/>
          <w:marBottom w:val="0"/>
          <w:divBdr>
            <w:top w:val="none" w:sz="0" w:space="0" w:color="auto"/>
            <w:left w:val="none" w:sz="0" w:space="0" w:color="auto"/>
            <w:bottom w:val="none" w:sz="0" w:space="0" w:color="auto"/>
            <w:right w:val="none" w:sz="0" w:space="0" w:color="auto"/>
          </w:divBdr>
        </w:div>
        <w:div w:id="2065330440">
          <w:marLeft w:val="1166"/>
          <w:marRight w:val="0"/>
          <w:marTop w:val="0"/>
          <w:marBottom w:val="0"/>
          <w:divBdr>
            <w:top w:val="none" w:sz="0" w:space="0" w:color="auto"/>
            <w:left w:val="none" w:sz="0" w:space="0" w:color="auto"/>
            <w:bottom w:val="none" w:sz="0" w:space="0" w:color="auto"/>
            <w:right w:val="none" w:sz="0" w:space="0" w:color="auto"/>
          </w:divBdr>
        </w:div>
        <w:div w:id="746417406">
          <w:marLeft w:val="547"/>
          <w:marRight w:val="0"/>
          <w:marTop w:val="0"/>
          <w:marBottom w:val="0"/>
          <w:divBdr>
            <w:top w:val="none" w:sz="0" w:space="0" w:color="auto"/>
            <w:left w:val="none" w:sz="0" w:space="0" w:color="auto"/>
            <w:bottom w:val="none" w:sz="0" w:space="0" w:color="auto"/>
            <w:right w:val="none" w:sz="0" w:space="0" w:color="auto"/>
          </w:divBdr>
        </w:div>
        <w:div w:id="1534078213">
          <w:marLeft w:val="1166"/>
          <w:marRight w:val="0"/>
          <w:marTop w:val="0"/>
          <w:marBottom w:val="0"/>
          <w:divBdr>
            <w:top w:val="none" w:sz="0" w:space="0" w:color="auto"/>
            <w:left w:val="none" w:sz="0" w:space="0" w:color="auto"/>
            <w:bottom w:val="none" w:sz="0" w:space="0" w:color="auto"/>
            <w:right w:val="none" w:sz="0" w:space="0" w:color="auto"/>
          </w:divBdr>
        </w:div>
        <w:div w:id="1480266614">
          <w:marLeft w:val="1800"/>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89164948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19434327">
      <w:bodyDiv w:val="1"/>
      <w:marLeft w:val="0"/>
      <w:marRight w:val="0"/>
      <w:marTop w:val="0"/>
      <w:marBottom w:val="0"/>
      <w:divBdr>
        <w:top w:val="none" w:sz="0" w:space="0" w:color="auto"/>
        <w:left w:val="none" w:sz="0" w:space="0" w:color="auto"/>
        <w:bottom w:val="none" w:sz="0" w:space="0" w:color="auto"/>
        <w:right w:val="none" w:sz="0" w:space="0" w:color="auto"/>
      </w:divBdr>
      <w:divsChild>
        <w:div w:id="1084763844">
          <w:marLeft w:val="446"/>
          <w:marRight w:val="0"/>
          <w:marTop w:val="6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B29EA-DB30-47FE-9204-A66E115A9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4</Pages>
  <Words>1331</Words>
  <Characters>7592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7</cp:revision>
  <cp:lastPrinted>2010-01-06T08:23:00Z</cp:lastPrinted>
  <dcterms:created xsi:type="dcterms:W3CDTF">2022-08-08T09:58:00Z</dcterms:created>
  <dcterms:modified xsi:type="dcterms:W3CDTF">2022-08-09T07:27:00Z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(3)WNNQORt4bnrNz8kw8JCdIZu8sv4UBkcxtWLBBcyb83q3mGOKiWTmU3F064RDOHLi+7sNOz5H
iUJkec8eHm9A2rfojfQUUU2ZdkfCdo5a9/b+d5p2dDzLaadIDDaxJhf9i8aEJXFOTejnPQe8
W5zGw+BWVDhVi+icdtrm5ln27Z8uG5LVjGfSbAdzhdQeiQqn8fmtBvwEWIZYlPevkl9Y/G9D
KiebGWxOtqaBjJQPsO</vt:lpwstr>
  </property>
  <property fmtid="{D5CDD505-2E9C-101B-9397-08002B2CF9AE}" pid="11" name="_2015_ms_pID_7253431">
    <vt:lpwstr>OCHPEwf99vWvjSAJE5Y+m7zmmEKmG9StcjJ/V3+I/sgj9S2/Qa4rmA
mcY/DCUaBh/7lEgQQpXJdSZmtE2zjqZp/jm13WnB5QgsyvTmPe7ZkWeJSPcAOIKlezT6KhTe
Fe9fQO3bRbP3AvaJoa7enkZj1HoyyahhJPg22Zrc3WgAaV2ufFgNeOu0XMcOnO+lxy/E9Qm2
/UlTyRKJrybDhKa6eUJ3bCM75EMgterjOAQu</vt:lpwstr>
  </property>
  <property fmtid="{D5CDD505-2E9C-101B-9397-08002B2CF9AE}" pid="12" name="_2015_ms_pID_7253432">
    <vt:lpwstr>tmoP7AjDONg449Co3MQ8tQvSs4kpyuYfIEsw
ewtm7H4Rl6g4Ds5tQ8BgiFzSL0MzKtqDTvAizD8nZ35n1OcRoIA=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1634519414</vt:lpwstr>
  </property>
</Properties>
</file>